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D8" w:rsidRPr="00640052" w:rsidRDefault="005132D8" w:rsidP="005132D8">
      <w:pPr>
        <w:spacing w:before="120"/>
        <w:ind w:right="-772"/>
        <w:jc w:val="center"/>
        <w:rPr>
          <w:rFonts w:ascii="Calibri" w:eastAsia="Calibri" w:hAnsi="Calibri" w:cs="Mangal"/>
          <w:b/>
          <w:bCs/>
          <w:color w:val="595959"/>
          <w:szCs w:val="22"/>
        </w:rPr>
      </w:pPr>
      <w:r w:rsidRPr="005132D8">
        <w:rPr>
          <w:rFonts w:ascii="Nirmala UI" w:eastAsia="Calibri" w:hAnsi="Nirmala UI" w:cs="Nirmala UI"/>
          <w:b/>
          <w:bCs/>
          <w:color w:val="595959"/>
          <w:sz w:val="20"/>
          <w:cs/>
        </w:rPr>
        <w:t>भारत</w:t>
      </w:r>
      <w:r w:rsidRPr="005132D8">
        <w:rPr>
          <w:rFonts w:ascii="Nirmala UI" w:eastAsia="Calibri" w:hAnsi="Nirmala UI" w:cs="Nirmala UI"/>
          <w:b/>
          <w:bCs/>
          <w:color w:val="595959"/>
          <w:sz w:val="20"/>
        </w:rPr>
        <w:t xml:space="preserve"> </w:t>
      </w:r>
      <w:r w:rsidRPr="005132D8">
        <w:rPr>
          <w:rFonts w:ascii="Nirmala UI" w:eastAsia="Calibri" w:hAnsi="Nirmala UI" w:cs="Nirmala UI"/>
          <w:b/>
          <w:bCs/>
          <w:color w:val="595959"/>
          <w:sz w:val="20"/>
          <w:cs/>
        </w:rPr>
        <w:t>सरकार</w:t>
      </w:r>
      <w:r w:rsidRPr="00640052">
        <w:rPr>
          <w:rFonts w:ascii="Calibri" w:eastAsia="Nirmala UI" w:hAnsi="Calibri" w:cs="Mangal"/>
          <w:b/>
          <w:bCs/>
          <w:color w:val="595959"/>
          <w:w w:val="105"/>
          <w:szCs w:val="22"/>
        </w:rPr>
        <w:t>/</w:t>
      </w:r>
      <w:r w:rsidRPr="00640052">
        <w:rPr>
          <w:rFonts w:ascii="Calibri" w:eastAsia="Calibri" w:hAnsi="Calibri" w:cs="Mangal"/>
          <w:b/>
          <w:bCs/>
          <w:color w:val="595959"/>
          <w:w w:val="105"/>
          <w:szCs w:val="22"/>
        </w:rPr>
        <w:t>Government</w:t>
      </w:r>
      <w:r w:rsidRPr="00640052">
        <w:rPr>
          <w:rFonts w:ascii="Calibri" w:eastAsia="Calibri" w:hAnsi="Calibri" w:cs="Mangal"/>
          <w:b/>
          <w:bCs/>
          <w:color w:val="595959"/>
          <w:spacing w:val="7"/>
          <w:w w:val="105"/>
          <w:szCs w:val="22"/>
        </w:rPr>
        <w:t xml:space="preserve"> </w:t>
      </w:r>
      <w:r w:rsidRPr="00640052">
        <w:rPr>
          <w:rFonts w:ascii="Calibri" w:eastAsia="Calibri" w:hAnsi="Calibri" w:cs="Mangal"/>
          <w:b/>
          <w:bCs/>
          <w:color w:val="595959"/>
          <w:w w:val="105"/>
          <w:szCs w:val="22"/>
        </w:rPr>
        <w:t>of</w:t>
      </w:r>
      <w:r w:rsidRPr="00640052">
        <w:rPr>
          <w:rFonts w:ascii="Calibri" w:eastAsia="Calibri" w:hAnsi="Calibri" w:cs="Mangal"/>
          <w:b/>
          <w:bCs/>
          <w:color w:val="595959"/>
          <w:spacing w:val="9"/>
          <w:w w:val="105"/>
          <w:szCs w:val="22"/>
        </w:rPr>
        <w:t xml:space="preserve"> </w:t>
      </w:r>
      <w:r w:rsidRPr="00640052">
        <w:rPr>
          <w:rFonts w:ascii="Calibri" w:eastAsia="Calibri" w:hAnsi="Calibri" w:cs="Mangal"/>
          <w:b/>
          <w:bCs/>
          <w:color w:val="595959"/>
          <w:w w:val="105"/>
          <w:szCs w:val="22"/>
        </w:rPr>
        <w:t>India</w:t>
      </w:r>
    </w:p>
    <w:p w:rsidR="005132D8" w:rsidRPr="00640052" w:rsidRDefault="005132D8" w:rsidP="005132D8">
      <w:pPr>
        <w:spacing w:before="115"/>
        <w:ind w:right="-772"/>
        <w:jc w:val="center"/>
        <w:rPr>
          <w:rFonts w:ascii="Calibri" w:eastAsia="Calibri" w:hAnsi="Calibri" w:cs="Mangal"/>
          <w:b/>
          <w:bCs/>
          <w:color w:val="595959"/>
          <w:szCs w:val="22"/>
        </w:rPr>
      </w:pPr>
      <w:r w:rsidRPr="005132D8">
        <w:rPr>
          <w:rFonts w:ascii="Nirmala UI" w:eastAsia="Calibri" w:hAnsi="Nirmala UI" w:cs="Nirmala UI"/>
          <w:b/>
          <w:bCs/>
          <w:color w:val="595959"/>
          <w:sz w:val="20"/>
          <w:cs/>
        </w:rPr>
        <w:t>परमाणु ऊर्जा विभाग</w:t>
      </w:r>
      <w:r w:rsidRPr="00640052">
        <w:rPr>
          <w:rFonts w:ascii="Calibri" w:eastAsia="Calibri" w:hAnsi="Calibri" w:cs="Mangal"/>
          <w:b/>
          <w:bCs/>
          <w:color w:val="595959"/>
          <w:sz w:val="20"/>
          <w:cs/>
        </w:rPr>
        <w:t xml:space="preserve"> </w:t>
      </w:r>
      <w:r w:rsidRPr="00640052">
        <w:rPr>
          <w:rFonts w:ascii="Calibri" w:eastAsia="Calibri" w:hAnsi="Calibri" w:cs="Mangal"/>
          <w:b/>
          <w:bCs/>
          <w:color w:val="595959"/>
          <w:szCs w:val="22"/>
        </w:rPr>
        <w:t>/Department</w:t>
      </w:r>
      <w:r w:rsidRPr="00640052">
        <w:rPr>
          <w:rFonts w:ascii="Calibri" w:eastAsia="Calibri" w:hAnsi="Calibri" w:cs="Mangal"/>
          <w:b/>
          <w:bCs/>
          <w:color w:val="595959"/>
          <w:spacing w:val="13"/>
          <w:szCs w:val="22"/>
        </w:rPr>
        <w:t xml:space="preserve"> </w:t>
      </w:r>
      <w:r w:rsidRPr="00640052">
        <w:rPr>
          <w:rFonts w:ascii="Calibri" w:eastAsia="Calibri" w:hAnsi="Calibri" w:cs="Mangal"/>
          <w:b/>
          <w:bCs/>
          <w:color w:val="595959"/>
          <w:szCs w:val="22"/>
        </w:rPr>
        <w:t>of</w:t>
      </w:r>
      <w:r w:rsidRPr="00640052">
        <w:rPr>
          <w:rFonts w:ascii="Calibri" w:eastAsia="Calibri" w:hAnsi="Calibri" w:cs="Mangal"/>
          <w:b/>
          <w:bCs/>
          <w:color w:val="595959"/>
          <w:spacing w:val="11"/>
          <w:szCs w:val="22"/>
        </w:rPr>
        <w:t xml:space="preserve"> </w:t>
      </w:r>
      <w:r w:rsidRPr="00640052">
        <w:rPr>
          <w:rFonts w:ascii="Calibri" w:eastAsia="Calibri" w:hAnsi="Calibri" w:cs="Mangal"/>
          <w:b/>
          <w:bCs/>
          <w:color w:val="595959"/>
          <w:szCs w:val="22"/>
        </w:rPr>
        <w:t>Atomic</w:t>
      </w:r>
      <w:r w:rsidRPr="00640052">
        <w:rPr>
          <w:rFonts w:ascii="Calibri" w:eastAsia="Calibri" w:hAnsi="Calibri" w:cs="Mangal"/>
          <w:b/>
          <w:bCs/>
          <w:color w:val="595959"/>
          <w:spacing w:val="10"/>
          <w:szCs w:val="22"/>
        </w:rPr>
        <w:t xml:space="preserve"> </w:t>
      </w:r>
      <w:r w:rsidRPr="00640052">
        <w:rPr>
          <w:rFonts w:ascii="Calibri" w:eastAsia="Calibri" w:hAnsi="Calibri" w:cs="Mangal"/>
          <w:b/>
          <w:bCs/>
          <w:color w:val="595959"/>
          <w:szCs w:val="22"/>
        </w:rPr>
        <w:t>Energy</w:t>
      </w:r>
    </w:p>
    <w:p w:rsidR="005132D8" w:rsidRPr="00640052" w:rsidRDefault="005132D8" w:rsidP="005132D8">
      <w:pPr>
        <w:spacing w:before="115"/>
        <w:ind w:right="-772"/>
        <w:jc w:val="center"/>
        <w:rPr>
          <w:rFonts w:ascii="Calibri" w:eastAsia="Calibri" w:hAnsi="Calibri" w:cs="Mangal"/>
          <w:b/>
          <w:bCs/>
          <w:color w:val="595959"/>
          <w:spacing w:val="-1"/>
          <w:szCs w:val="22"/>
        </w:rPr>
      </w:pPr>
      <w:r w:rsidRPr="005132D8">
        <w:rPr>
          <w:rFonts w:ascii="Nirmala UI" w:eastAsia="Calibri" w:hAnsi="Nirmala UI" w:cs="Nirmala UI"/>
          <w:b/>
          <w:bCs/>
          <w:color w:val="595959"/>
          <w:spacing w:val="-2"/>
          <w:sz w:val="20"/>
          <w:cs/>
        </w:rPr>
        <w:t>राजा रामन्ना प्रगत प्रौद्योगिकी केंद्र</w:t>
      </w:r>
      <w:r w:rsidRPr="00640052">
        <w:rPr>
          <w:rFonts w:ascii="Calibri" w:eastAsia="Calibri" w:hAnsi="Calibri" w:cs="Mangal"/>
          <w:b/>
          <w:bCs/>
          <w:color w:val="595959"/>
          <w:spacing w:val="-2"/>
          <w:sz w:val="20"/>
        </w:rPr>
        <w:t xml:space="preserve"> </w:t>
      </w:r>
      <w:r w:rsidRPr="00640052">
        <w:rPr>
          <w:rFonts w:ascii="Calibri" w:eastAsia="Calibri" w:hAnsi="Calibri" w:cs="Mangal"/>
          <w:b/>
          <w:bCs/>
          <w:color w:val="595959"/>
          <w:spacing w:val="-2"/>
          <w:szCs w:val="22"/>
        </w:rPr>
        <w:t>/Raja</w:t>
      </w:r>
      <w:r w:rsidRPr="00640052">
        <w:rPr>
          <w:rFonts w:ascii="Calibri" w:eastAsia="Calibri" w:hAnsi="Calibri" w:cs="Mangal"/>
          <w:b/>
          <w:bCs/>
          <w:color w:val="595959"/>
          <w:spacing w:val="-6"/>
          <w:szCs w:val="22"/>
        </w:rPr>
        <w:t xml:space="preserve"> </w:t>
      </w:r>
      <w:r w:rsidRPr="00640052">
        <w:rPr>
          <w:rFonts w:ascii="Calibri" w:eastAsia="Calibri" w:hAnsi="Calibri" w:cs="Mangal"/>
          <w:b/>
          <w:bCs/>
          <w:color w:val="595959"/>
          <w:spacing w:val="-2"/>
          <w:szCs w:val="22"/>
        </w:rPr>
        <w:t>Ramanna</w:t>
      </w:r>
      <w:r w:rsidRPr="00640052">
        <w:rPr>
          <w:rFonts w:ascii="Calibri" w:eastAsia="Calibri" w:hAnsi="Calibri" w:cs="Mangal"/>
          <w:b/>
          <w:bCs/>
          <w:color w:val="595959"/>
          <w:spacing w:val="-6"/>
          <w:szCs w:val="22"/>
        </w:rPr>
        <w:t xml:space="preserve"> </w:t>
      </w:r>
      <w:r w:rsidRPr="00640052">
        <w:rPr>
          <w:rFonts w:ascii="Calibri" w:eastAsia="Calibri" w:hAnsi="Calibri" w:cs="Mangal"/>
          <w:b/>
          <w:bCs/>
          <w:color w:val="595959"/>
          <w:spacing w:val="-2"/>
          <w:szCs w:val="22"/>
        </w:rPr>
        <w:t>Centre</w:t>
      </w:r>
      <w:r w:rsidRPr="00640052">
        <w:rPr>
          <w:rFonts w:ascii="Calibri" w:eastAsia="Calibri" w:hAnsi="Calibri" w:cs="Mangal"/>
          <w:b/>
          <w:bCs/>
          <w:color w:val="595959"/>
          <w:spacing w:val="-7"/>
          <w:szCs w:val="22"/>
        </w:rPr>
        <w:t xml:space="preserve"> </w:t>
      </w:r>
      <w:r w:rsidRPr="00640052">
        <w:rPr>
          <w:rFonts w:ascii="Calibri" w:eastAsia="Calibri" w:hAnsi="Calibri" w:cs="Mangal"/>
          <w:b/>
          <w:bCs/>
          <w:color w:val="595959"/>
          <w:spacing w:val="-1"/>
          <w:szCs w:val="22"/>
        </w:rPr>
        <w:t>for</w:t>
      </w:r>
      <w:r w:rsidRPr="00640052">
        <w:rPr>
          <w:rFonts w:ascii="Calibri" w:eastAsia="Calibri" w:hAnsi="Calibri" w:cs="Mangal"/>
          <w:b/>
          <w:bCs/>
          <w:color w:val="595959"/>
          <w:spacing w:val="-9"/>
          <w:szCs w:val="22"/>
        </w:rPr>
        <w:t xml:space="preserve"> </w:t>
      </w:r>
      <w:r w:rsidRPr="00640052">
        <w:rPr>
          <w:rFonts w:ascii="Calibri" w:eastAsia="Calibri" w:hAnsi="Calibri" w:cs="Mangal"/>
          <w:b/>
          <w:bCs/>
          <w:color w:val="595959"/>
          <w:spacing w:val="-1"/>
          <w:szCs w:val="22"/>
        </w:rPr>
        <w:t>Advanced</w:t>
      </w:r>
      <w:r w:rsidRPr="00640052">
        <w:rPr>
          <w:rFonts w:ascii="Calibri" w:eastAsia="Calibri" w:hAnsi="Calibri" w:cs="Mangal"/>
          <w:b/>
          <w:bCs/>
          <w:color w:val="595959"/>
          <w:spacing w:val="-7"/>
          <w:szCs w:val="22"/>
        </w:rPr>
        <w:t xml:space="preserve"> </w:t>
      </w:r>
      <w:r w:rsidRPr="00640052">
        <w:rPr>
          <w:rFonts w:ascii="Calibri" w:eastAsia="Calibri" w:hAnsi="Calibri" w:cs="Mangal"/>
          <w:b/>
          <w:bCs/>
          <w:color w:val="595959"/>
          <w:spacing w:val="-1"/>
          <w:szCs w:val="22"/>
        </w:rPr>
        <w:t>Technology</w:t>
      </w:r>
      <w:r>
        <w:rPr>
          <w:b/>
          <w:bCs/>
          <w:color w:val="595959"/>
          <w:spacing w:val="-1"/>
          <w:szCs w:val="22"/>
        </w:rPr>
        <w:t xml:space="preserve"> </w:t>
      </w:r>
    </w:p>
    <w:p w:rsidR="00D13373" w:rsidRPr="0040367F" w:rsidRDefault="00D13373" w:rsidP="00D13373">
      <w:pPr>
        <w:spacing w:before="120"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n-US" w:bidi="ar-SA"/>
        </w:rPr>
      </w:pPr>
      <w:r w:rsidRPr="0040367F">
        <w:rPr>
          <w:rFonts w:ascii="Times New Roman" w:eastAsia="Calibri" w:hAnsi="Times New Roman" w:cs="Times New Roman"/>
          <w:b/>
          <w:sz w:val="24"/>
          <w:szCs w:val="24"/>
          <w:u w:val="single"/>
          <w:lang w:val="en-US" w:bidi="ar-SA"/>
        </w:rPr>
        <w:t>Technical Specification of Binary Gas Mixing Instrument (BGMI)</w:t>
      </w:r>
    </w:p>
    <w:p w:rsidR="00D13373" w:rsidRPr="0040367F" w:rsidRDefault="00D13373" w:rsidP="00D13373">
      <w:pPr>
        <w:widowControl w:val="0"/>
        <w:numPr>
          <w:ilvl w:val="0"/>
          <w:numId w:val="1"/>
        </w:numPr>
        <w:suppressAutoHyphens/>
        <w:spacing w:before="120" w:after="120" w:line="360" w:lineRule="auto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u w:val="single"/>
          <w:lang w:val="en-US" w:eastAsia="zh-CN" w:bidi="ar-SA"/>
        </w:rPr>
      </w:pPr>
      <w:r w:rsidRPr="0040367F">
        <w:rPr>
          <w:rFonts w:ascii="Times New Roman" w:eastAsia="Andale Sans UI" w:hAnsi="Times New Roman" w:cs="Times New Roman"/>
          <w:b/>
          <w:kern w:val="1"/>
          <w:sz w:val="24"/>
          <w:szCs w:val="24"/>
          <w:u w:val="single"/>
          <w:lang w:val="en-US" w:eastAsia="zh-CN" w:bidi="ar-SA"/>
        </w:rPr>
        <w:t>Introduction</w:t>
      </w:r>
    </w:p>
    <w:p w:rsidR="00D13373" w:rsidRPr="0040367F" w:rsidRDefault="00D13373" w:rsidP="00D13373">
      <w:pPr>
        <w:widowControl w:val="0"/>
        <w:suppressAutoHyphens/>
        <w:spacing w:before="120" w:after="120" w:line="360" w:lineRule="auto"/>
        <w:ind w:firstLine="360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sz w:val="24"/>
          <w:szCs w:val="24"/>
          <w:lang w:val="en-US" w:eastAsia="zh-CN" w:bidi="ar-SA"/>
        </w:rPr>
      </w:pPr>
      <w:r w:rsidRPr="0040367F">
        <w:rPr>
          <w:rFonts w:ascii="Times New Roman" w:eastAsia="Andale Sans UI" w:hAnsi="Times New Roman" w:cs="Times New Roman"/>
          <w:bCs/>
          <w:kern w:val="1"/>
          <w:sz w:val="24"/>
          <w:szCs w:val="24"/>
          <w:lang w:val="en-US" w:eastAsia="zh-CN" w:bidi="ar-SA"/>
        </w:rPr>
        <w:t>This specification is for supply of Binary Gas Mixing Instrument (BGM</w:t>
      </w:r>
      <w:r w:rsidR="001835C9">
        <w:rPr>
          <w:rFonts w:ascii="Times New Roman" w:eastAsia="Andale Sans UI" w:hAnsi="Times New Roman" w:cs="Times New Roman"/>
          <w:bCs/>
          <w:kern w:val="1"/>
          <w:sz w:val="24"/>
          <w:szCs w:val="24"/>
          <w:lang w:val="en-US" w:eastAsia="zh-CN" w:bidi="ar-SA"/>
        </w:rPr>
        <w:t>I</w:t>
      </w:r>
      <w:r w:rsidRPr="0040367F">
        <w:rPr>
          <w:rFonts w:ascii="Times New Roman" w:eastAsia="Andale Sans UI" w:hAnsi="Times New Roman" w:cs="Times New Roman"/>
          <w:bCs/>
          <w:kern w:val="1"/>
          <w:sz w:val="24"/>
          <w:szCs w:val="24"/>
          <w:lang w:val="en-US" w:eastAsia="zh-CN" w:bidi="ar-SA"/>
        </w:rPr>
        <w:t xml:space="preserve">) required for accurately mixing </w:t>
      </w:r>
      <w:r w:rsidR="003346C7">
        <w:rPr>
          <w:rFonts w:ascii="Times New Roman" w:eastAsia="Andale Sans UI" w:hAnsi="Times New Roman" w:cs="Times New Roman"/>
          <w:bCs/>
          <w:kern w:val="1"/>
          <w:sz w:val="24"/>
          <w:szCs w:val="24"/>
          <w:lang w:val="en-US" w:eastAsia="zh-CN" w:bidi="ar-SA"/>
        </w:rPr>
        <w:t>two gases (would refer as G1 &amp; G2 further)</w:t>
      </w:r>
      <w:r w:rsidRPr="0040367F">
        <w:rPr>
          <w:rFonts w:ascii="Times New Roman" w:eastAsia="Andale Sans UI" w:hAnsi="Times New Roman" w:cs="Times New Roman"/>
          <w:bCs/>
          <w:kern w:val="1"/>
          <w:sz w:val="24"/>
          <w:szCs w:val="24"/>
          <w:lang w:val="en-US" w:eastAsia="zh-CN" w:bidi="ar-SA"/>
        </w:rPr>
        <w:t xml:space="preserve">. The mixed gas composition will be used as shield gas during Gas Tungsten Arc Welding (GTAW). </w:t>
      </w:r>
      <w:r w:rsidR="00454BC5">
        <w:rPr>
          <w:rFonts w:ascii="Times New Roman" w:eastAsia="Andale Sans UI" w:hAnsi="Times New Roman" w:cs="Times New Roman"/>
          <w:bCs/>
          <w:kern w:val="1"/>
          <w:sz w:val="24"/>
          <w:szCs w:val="24"/>
          <w:lang w:val="en-US" w:eastAsia="zh-CN" w:bidi="ar-SA"/>
        </w:rPr>
        <w:t xml:space="preserve">As this instrument is to be used as a mobile device, so a laptop PC is also required. </w:t>
      </w:r>
      <w:r w:rsidRPr="0040367F">
        <w:rPr>
          <w:rFonts w:ascii="Times New Roman" w:eastAsia="Andale Sans UI" w:hAnsi="Times New Roman" w:cs="Times New Roman"/>
          <w:bCs/>
          <w:kern w:val="1"/>
          <w:sz w:val="24"/>
          <w:szCs w:val="24"/>
          <w:lang w:val="en-US" w:eastAsia="zh-CN" w:bidi="ar-SA"/>
        </w:rPr>
        <w:t>An Indicative P&amp;ID and CAD model of the Instrument are given in Fig: 1 and Fig: 2 respectively.</w:t>
      </w:r>
    </w:p>
    <w:p w:rsidR="00D13373" w:rsidRPr="0040367F" w:rsidRDefault="00D13373" w:rsidP="00D13373">
      <w:pPr>
        <w:widowControl w:val="0"/>
        <w:suppressAutoHyphens/>
        <w:spacing w:before="120" w:after="120" w:line="360" w:lineRule="auto"/>
        <w:ind w:firstLine="360"/>
        <w:textAlignment w:val="baseline"/>
        <w:rPr>
          <w:rFonts w:ascii="Times New Roman" w:eastAsia="Andale Sans UI" w:hAnsi="Times New Roman" w:cs="Times New Roman"/>
          <w:bCs/>
          <w:kern w:val="1"/>
          <w:sz w:val="24"/>
          <w:szCs w:val="24"/>
          <w:lang w:val="en-US" w:eastAsia="zh-CN" w:bidi="ar-SA"/>
        </w:rPr>
      </w:pPr>
    </w:p>
    <w:p w:rsidR="00D13373" w:rsidRPr="0040367F" w:rsidRDefault="00D13373" w:rsidP="00D13373">
      <w:pPr>
        <w:widowControl w:val="0"/>
        <w:suppressAutoHyphens/>
        <w:spacing w:before="120" w:after="120" w:line="360" w:lineRule="auto"/>
        <w:ind w:firstLine="360"/>
        <w:textAlignment w:val="baseline"/>
        <w:rPr>
          <w:rFonts w:ascii="Times New Roman" w:eastAsia="Andale Sans UI" w:hAnsi="Times New Roman" w:cs="Times New Roman"/>
          <w:bCs/>
          <w:kern w:val="1"/>
          <w:sz w:val="24"/>
          <w:szCs w:val="24"/>
          <w:lang w:val="en-US" w:eastAsia="zh-CN" w:bidi="ar-SA"/>
        </w:rPr>
      </w:pPr>
      <w:r w:rsidRPr="0018655F">
        <w:rPr>
          <w:rFonts w:ascii="Times New Roman" w:eastAsia="Andale Sans UI" w:hAnsi="Times New Roman" w:cs="Times New Roman"/>
          <w:bCs/>
          <w:noProof/>
          <w:kern w:val="1"/>
          <w:sz w:val="24"/>
          <w:szCs w:val="24"/>
          <w:lang w:val="en-US"/>
        </w:rPr>
        <w:drawing>
          <wp:inline distT="0" distB="0" distL="0" distR="0">
            <wp:extent cx="5943600" cy="4699635"/>
            <wp:effectExtent l="0" t="0" r="0" b="5715"/>
            <wp:docPr id="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373" w:rsidRDefault="00A8777E" w:rsidP="00D13373">
      <w:pPr>
        <w:widowControl w:val="0"/>
        <w:suppressAutoHyphens/>
        <w:spacing w:before="120" w:after="120" w:line="360" w:lineRule="auto"/>
        <w:ind w:firstLine="360"/>
        <w:textAlignment w:val="baseline"/>
        <w:rPr>
          <w:rFonts w:ascii="Times New Roman" w:eastAsia="Andale Sans UI" w:hAnsi="Times New Roman" w:cs="Times New Roman"/>
          <w:bCs/>
          <w:kern w:val="1"/>
          <w:sz w:val="24"/>
          <w:szCs w:val="24"/>
          <w:lang w:val="en-US" w:eastAsia="zh-CN" w:bidi="ar-SA"/>
        </w:rPr>
      </w:pPr>
      <w:r>
        <w:rPr>
          <w:rFonts w:ascii="Times New Roman" w:eastAsia="Andale Sans UI" w:hAnsi="Times New Roman" w:cs="Times New Roman"/>
          <w:bCs/>
          <w:noProof/>
          <w:kern w:val="1"/>
          <w:sz w:val="24"/>
          <w:szCs w:val="24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960755</wp:posOffset>
            </wp:positionH>
            <wp:positionV relativeFrom="paragraph">
              <wp:posOffset>-17145</wp:posOffset>
            </wp:positionV>
            <wp:extent cx="5139690" cy="4095115"/>
            <wp:effectExtent l="19050" t="0" r="3810" b="0"/>
            <wp:wrapTight wrapText="bothSides">
              <wp:wrapPolygon edited="0">
                <wp:start x="-80" y="0"/>
                <wp:lineTo x="-80" y="21503"/>
                <wp:lineTo x="21616" y="21503"/>
                <wp:lineTo x="21616" y="0"/>
                <wp:lineTo x="-80" y="0"/>
              </wp:wrapPolygon>
            </wp:wrapTight>
            <wp:docPr id="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126" r="7330"/>
                    <a:stretch/>
                  </pic:blipFill>
                  <pic:spPr bwMode="auto">
                    <a:xfrm>
                      <a:off x="0" y="0"/>
                      <a:ext cx="5139690" cy="4095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13373" w:rsidRDefault="00D13373" w:rsidP="00D13373">
      <w:pPr>
        <w:widowControl w:val="0"/>
        <w:suppressAutoHyphens/>
        <w:spacing w:before="120" w:after="120" w:line="360" w:lineRule="auto"/>
        <w:ind w:firstLine="360"/>
        <w:textAlignment w:val="baseline"/>
        <w:rPr>
          <w:rFonts w:ascii="Times New Roman" w:eastAsia="Andale Sans UI" w:hAnsi="Times New Roman" w:cs="Times New Roman"/>
          <w:bCs/>
          <w:kern w:val="1"/>
          <w:sz w:val="24"/>
          <w:szCs w:val="24"/>
          <w:lang w:val="en-US" w:eastAsia="zh-CN" w:bidi="ar-SA"/>
        </w:rPr>
      </w:pPr>
    </w:p>
    <w:p w:rsidR="00D13373" w:rsidRDefault="00D13373" w:rsidP="00D13373">
      <w:pPr>
        <w:widowControl w:val="0"/>
        <w:suppressAutoHyphens/>
        <w:spacing w:before="120" w:after="120" w:line="360" w:lineRule="auto"/>
        <w:ind w:firstLine="360"/>
        <w:textAlignment w:val="baseline"/>
        <w:rPr>
          <w:rFonts w:ascii="Times New Roman" w:eastAsia="Andale Sans UI" w:hAnsi="Times New Roman" w:cs="Times New Roman"/>
          <w:bCs/>
          <w:kern w:val="1"/>
          <w:sz w:val="24"/>
          <w:szCs w:val="24"/>
          <w:lang w:val="en-US" w:eastAsia="zh-CN" w:bidi="ar-SA"/>
        </w:rPr>
      </w:pPr>
    </w:p>
    <w:p w:rsidR="00D13373" w:rsidRDefault="00D13373" w:rsidP="00D13373">
      <w:pPr>
        <w:widowControl w:val="0"/>
        <w:suppressAutoHyphens/>
        <w:spacing w:before="120" w:after="120" w:line="360" w:lineRule="auto"/>
        <w:ind w:firstLine="360"/>
        <w:textAlignment w:val="baseline"/>
        <w:rPr>
          <w:rFonts w:ascii="Times New Roman" w:eastAsia="Andale Sans UI" w:hAnsi="Times New Roman" w:cs="Times New Roman"/>
          <w:bCs/>
          <w:kern w:val="1"/>
          <w:sz w:val="24"/>
          <w:szCs w:val="24"/>
          <w:lang w:val="en-US" w:eastAsia="zh-CN" w:bidi="ar-SA"/>
        </w:rPr>
      </w:pPr>
    </w:p>
    <w:p w:rsidR="00D13373" w:rsidRDefault="00D13373" w:rsidP="00D13373">
      <w:pPr>
        <w:widowControl w:val="0"/>
        <w:suppressAutoHyphens/>
        <w:spacing w:before="120" w:after="120" w:line="360" w:lineRule="auto"/>
        <w:ind w:firstLine="360"/>
        <w:textAlignment w:val="baseline"/>
        <w:rPr>
          <w:rFonts w:ascii="Times New Roman" w:eastAsia="Andale Sans UI" w:hAnsi="Times New Roman" w:cs="Times New Roman"/>
          <w:bCs/>
          <w:kern w:val="1"/>
          <w:sz w:val="24"/>
          <w:szCs w:val="24"/>
          <w:lang w:val="en-US" w:eastAsia="zh-CN" w:bidi="ar-SA"/>
        </w:rPr>
      </w:pPr>
    </w:p>
    <w:p w:rsidR="00D13373" w:rsidRDefault="00D13373" w:rsidP="00D13373">
      <w:pPr>
        <w:widowControl w:val="0"/>
        <w:suppressAutoHyphens/>
        <w:spacing w:before="120" w:after="120" w:line="360" w:lineRule="auto"/>
        <w:ind w:firstLine="360"/>
        <w:textAlignment w:val="baseline"/>
        <w:rPr>
          <w:rFonts w:ascii="Times New Roman" w:eastAsia="Andale Sans UI" w:hAnsi="Times New Roman" w:cs="Times New Roman"/>
          <w:bCs/>
          <w:kern w:val="1"/>
          <w:sz w:val="24"/>
          <w:szCs w:val="24"/>
          <w:lang w:val="en-US" w:eastAsia="zh-CN" w:bidi="ar-SA"/>
        </w:rPr>
      </w:pPr>
    </w:p>
    <w:p w:rsidR="00D13373" w:rsidRDefault="00A8777E" w:rsidP="00D13373">
      <w:pPr>
        <w:widowControl w:val="0"/>
        <w:suppressAutoHyphens/>
        <w:spacing w:before="120" w:after="120" w:line="360" w:lineRule="auto"/>
        <w:ind w:firstLine="360"/>
        <w:textAlignment w:val="baseline"/>
        <w:rPr>
          <w:rFonts w:ascii="Times New Roman" w:eastAsia="Andale Sans UI" w:hAnsi="Times New Roman" w:cs="Times New Roman"/>
          <w:bCs/>
          <w:kern w:val="1"/>
          <w:sz w:val="24"/>
          <w:szCs w:val="24"/>
          <w:lang w:val="en-US" w:eastAsia="zh-CN" w:bidi="ar-SA"/>
        </w:rPr>
      </w:pPr>
      <w:r>
        <w:rPr>
          <w:rFonts w:ascii="Times New Roman" w:eastAsia="Andale Sans UI" w:hAnsi="Times New Roman" w:cs="Times New Roman"/>
          <w:bCs/>
          <w:noProof/>
          <w:kern w:val="1"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230505</wp:posOffset>
            </wp:positionV>
            <wp:extent cx="2305050" cy="2355850"/>
            <wp:effectExtent l="19050" t="0" r="0" b="0"/>
            <wp:wrapTight wrapText="bothSides">
              <wp:wrapPolygon edited="0">
                <wp:start x="-179" y="0"/>
                <wp:lineTo x="-179" y="17990"/>
                <wp:lineTo x="536" y="19562"/>
                <wp:lineTo x="2856" y="21484"/>
                <wp:lineTo x="3035" y="21484"/>
                <wp:lineTo x="21600" y="21484"/>
                <wp:lineTo x="21600" y="3144"/>
                <wp:lineTo x="18387" y="0"/>
                <wp:lineTo x="-179" y="0"/>
              </wp:wrapPolygon>
            </wp:wrapTight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937" r="6" b="191"/>
                    <a:stretch/>
                  </pic:blipFill>
                  <pic:spPr bwMode="auto">
                    <a:xfrm>
                      <a:off x="0" y="0"/>
                      <a:ext cx="2305050" cy="2355850"/>
                    </a:xfrm>
                    <a:prstGeom prst="snip2Diag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3373" w:rsidRDefault="00D13373" w:rsidP="00D13373">
      <w:pPr>
        <w:widowControl w:val="0"/>
        <w:suppressAutoHyphens/>
        <w:spacing w:before="120" w:after="120" w:line="360" w:lineRule="auto"/>
        <w:ind w:firstLine="360"/>
        <w:textAlignment w:val="baseline"/>
        <w:rPr>
          <w:rFonts w:ascii="Times New Roman" w:eastAsia="Andale Sans UI" w:hAnsi="Times New Roman" w:cs="Times New Roman"/>
          <w:bCs/>
          <w:kern w:val="1"/>
          <w:sz w:val="24"/>
          <w:szCs w:val="24"/>
          <w:lang w:val="en-US" w:eastAsia="zh-CN" w:bidi="ar-SA"/>
        </w:rPr>
      </w:pPr>
    </w:p>
    <w:p w:rsidR="00D13373" w:rsidRDefault="00D13373" w:rsidP="00D13373">
      <w:pPr>
        <w:widowControl w:val="0"/>
        <w:suppressAutoHyphens/>
        <w:spacing w:before="120" w:after="120" w:line="360" w:lineRule="auto"/>
        <w:ind w:firstLine="360"/>
        <w:textAlignment w:val="baseline"/>
        <w:rPr>
          <w:rFonts w:ascii="Times New Roman" w:eastAsia="Andale Sans UI" w:hAnsi="Times New Roman" w:cs="Times New Roman"/>
          <w:bCs/>
          <w:kern w:val="1"/>
          <w:sz w:val="24"/>
          <w:szCs w:val="24"/>
          <w:lang w:val="en-US" w:eastAsia="zh-CN" w:bidi="ar-SA"/>
        </w:rPr>
      </w:pPr>
    </w:p>
    <w:p w:rsidR="001835C9" w:rsidRDefault="001835C9" w:rsidP="001835C9">
      <w:pPr>
        <w:pStyle w:val="ListParagraph"/>
        <w:widowControl w:val="0"/>
        <w:numPr>
          <w:ilvl w:val="0"/>
          <w:numId w:val="6"/>
        </w:numPr>
        <w:suppressAutoHyphens/>
        <w:spacing w:before="120" w:after="120" w:line="360" w:lineRule="auto"/>
        <w:textAlignment w:val="baseline"/>
        <w:rPr>
          <w:rFonts w:eastAsia="Andale Sans UI"/>
          <w:kern w:val="1"/>
          <w:lang w:eastAsia="zh-CN"/>
        </w:rPr>
      </w:pPr>
      <w:r w:rsidRPr="00A8777E">
        <w:rPr>
          <w:rFonts w:eastAsia="Andale Sans UI"/>
          <w:b/>
          <w:bCs/>
          <w:kern w:val="1"/>
          <w:u w:val="single"/>
          <w:lang w:eastAsia="zh-CN"/>
        </w:rPr>
        <w:t>Scope of supply</w:t>
      </w:r>
      <w:r w:rsidRPr="00A8777E">
        <w:rPr>
          <w:rFonts w:eastAsia="Andale Sans UI"/>
          <w:kern w:val="1"/>
          <w:lang w:eastAsia="zh-CN"/>
        </w:rPr>
        <w:t xml:space="preserve"> scope of supply includes 01 No. of BGMI and 01 </w:t>
      </w:r>
      <w:r w:rsidR="008E3D32" w:rsidRPr="00A8777E">
        <w:rPr>
          <w:rFonts w:eastAsia="Andale Sans UI"/>
          <w:kern w:val="1"/>
          <w:lang w:eastAsia="zh-CN"/>
        </w:rPr>
        <w:t>N</w:t>
      </w:r>
      <w:r w:rsidRPr="00A8777E">
        <w:rPr>
          <w:rFonts w:eastAsia="Andale Sans UI"/>
          <w:kern w:val="1"/>
          <w:lang w:eastAsia="zh-CN"/>
        </w:rPr>
        <w:t>o. of dedicated laptop</w:t>
      </w:r>
      <w:r w:rsidR="008E3D32" w:rsidRPr="00A8777E">
        <w:rPr>
          <w:rFonts w:eastAsia="Andale Sans UI"/>
          <w:kern w:val="1"/>
          <w:lang w:eastAsia="zh-CN"/>
        </w:rPr>
        <w:t xml:space="preserve"> PC with control software and GUI installed</w:t>
      </w:r>
      <w:r w:rsidRPr="00A8777E">
        <w:rPr>
          <w:rFonts w:eastAsia="Andale Sans UI"/>
          <w:kern w:val="1"/>
          <w:lang w:eastAsia="zh-CN"/>
        </w:rPr>
        <w:t xml:space="preserve"> as per technical specifications given in this document.    </w:t>
      </w:r>
    </w:p>
    <w:p w:rsidR="00C47D89" w:rsidRPr="00A8777E" w:rsidRDefault="00C47D89" w:rsidP="001835C9">
      <w:pPr>
        <w:pStyle w:val="ListParagraph"/>
        <w:widowControl w:val="0"/>
        <w:numPr>
          <w:ilvl w:val="0"/>
          <w:numId w:val="6"/>
        </w:numPr>
        <w:suppressAutoHyphens/>
        <w:spacing w:before="120" w:after="120" w:line="360" w:lineRule="auto"/>
        <w:textAlignment w:val="baseline"/>
        <w:rPr>
          <w:rFonts w:eastAsia="Andale Sans UI"/>
          <w:kern w:val="1"/>
          <w:lang w:eastAsia="zh-CN"/>
        </w:rPr>
      </w:pPr>
    </w:p>
    <w:p w:rsidR="00D13373" w:rsidRPr="0040367F" w:rsidRDefault="00D13373" w:rsidP="001835C9">
      <w:pPr>
        <w:pStyle w:val="ListParagraph"/>
        <w:widowControl w:val="0"/>
        <w:numPr>
          <w:ilvl w:val="0"/>
          <w:numId w:val="6"/>
        </w:numPr>
        <w:suppressAutoHyphens/>
        <w:spacing w:before="120" w:after="120" w:line="360" w:lineRule="auto"/>
        <w:textAlignment w:val="baseline"/>
        <w:rPr>
          <w:rFonts w:eastAsia="Andale Sans UI"/>
          <w:b/>
          <w:bCs/>
          <w:kern w:val="1"/>
          <w:u w:val="single"/>
          <w:lang w:eastAsia="zh-CN"/>
        </w:rPr>
      </w:pPr>
      <w:r w:rsidRPr="0040367F">
        <w:rPr>
          <w:rFonts w:eastAsia="Andale Sans UI"/>
          <w:b/>
          <w:bCs/>
          <w:kern w:val="1"/>
          <w:u w:val="single"/>
          <w:lang w:eastAsia="zh-CN"/>
        </w:rPr>
        <w:t>Technical Specification</w:t>
      </w:r>
      <w:r w:rsidR="005C0F76">
        <w:rPr>
          <w:rFonts w:eastAsia="Andale Sans UI"/>
          <w:b/>
          <w:bCs/>
          <w:kern w:val="1"/>
          <w:u w:val="single"/>
          <w:lang w:eastAsia="zh-CN"/>
        </w:rPr>
        <w:t xml:space="preserve"> for BGMI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7"/>
        <w:gridCol w:w="2262"/>
        <w:gridCol w:w="253"/>
        <w:gridCol w:w="4049"/>
        <w:gridCol w:w="1465"/>
      </w:tblGrid>
      <w:tr w:rsidR="00D13373" w:rsidRPr="0040367F" w:rsidTr="00161FBC">
        <w:tc>
          <w:tcPr>
            <w:tcW w:w="808" w:type="pct"/>
            <w:shd w:val="clear" w:color="auto" w:fill="F4B083" w:themeFill="accent2" w:themeFillTint="99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S. No.</w:t>
            </w:r>
          </w:p>
        </w:tc>
        <w:tc>
          <w:tcPr>
            <w:tcW w:w="1181" w:type="pct"/>
            <w:shd w:val="clear" w:color="auto" w:fill="F4B083" w:themeFill="accent2" w:themeFillTint="99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Parameters/Item</w:t>
            </w:r>
          </w:p>
        </w:tc>
        <w:tc>
          <w:tcPr>
            <w:tcW w:w="2246" w:type="pct"/>
            <w:gridSpan w:val="2"/>
            <w:shd w:val="clear" w:color="auto" w:fill="F4B083" w:themeFill="accent2" w:themeFillTint="99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Specification</w:t>
            </w:r>
          </w:p>
        </w:tc>
        <w:tc>
          <w:tcPr>
            <w:tcW w:w="765" w:type="pct"/>
            <w:shd w:val="clear" w:color="auto" w:fill="F4B083" w:themeFill="accent2" w:themeFillTint="99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Offered Value/ Confirmation</w:t>
            </w:r>
          </w:p>
        </w:tc>
      </w:tr>
      <w:tr w:rsidR="00285C69" w:rsidRPr="0040367F" w:rsidTr="00161FBC">
        <w:tc>
          <w:tcPr>
            <w:tcW w:w="808" w:type="pct"/>
            <w:shd w:val="clear" w:color="auto" w:fill="FFFFFF" w:themeFill="background1"/>
          </w:tcPr>
          <w:p w:rsidR="00285C69" w:rsidRPr="0040367F" w:rsidRDefault="00285C69" w:rsidP="001835C9">
            <w:pPr>
              <w:widowControl w:val="0"/>
              <w:numPr>
                <w:ilvl w:val="1"/>
                <w:numId w:val="6"/>
              </w:numPr>
              <w:suppressAutoHyphens/>
              <w:spacing w:before="120" w:after="120" w:line="360" w:lineRule="auto"/>
              <w:ind w:hanging="792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ar-SA"/>
              </w:rPr>
            </w:pPr>
          </w:p>
        </w:tc>
        <w:tc>
          <w:tcPr>
            <w:tcW w:w="1181" w:type="pct"/>
            <w:shd w:val="clear" w:color="auto" w:fill="FFFFFF" w:themeFill="background1"/>
          </w:tcPr>
          <w:p w:rsidR="00285C69" w:rsidRPr="0040367F" w:rsidRDefault="00285C69" w:rsidP="00CA2996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Flow control </w:t>
            </w:r>
            <w:r w:rsidR="00CA299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</w:t>
            </w:r>
            <w:r w:rsidR="0096373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echanism.</w:t>
            </w:r>
          </w:p>
        </w:tc>
        <w:tc>
          <w:tcPr>
            <w:tcW w:w="2246" w:type="pct"/>
            <w:gridSpan w:val="2"/>
            <w:shd w:val="clear" w:color="auto" w:fill="FFFFFF" w:themeFill="background1"/>
          </w:tcPr>
          <w:p w:rsidR="00285C69" w:rsidRPr="0040367F" w:rsidRDefault="00285C69" w:rsidP="009546F2">
            <w:pPr>
              <w:shd w:val="clear" w:color="auto" w:fill="FFFFFF"/>
              <w:spacing w:after="82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21D2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Multi-tube Gas Proportioning Variable Area Flow Meters (MGV</w:t>
            </w:r>
            <w:r w:rsidR="004713C8" w:rsidRPr="00E21D2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F</w:t>
            </w:r>
            <w:r w:rsidRPr="00E21D2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M)</w:t>
            </w:r>
          </w:p>
        </w:tc>
        <w:tc>
          <w:tcPr>
            <w:tcW w:w="765" w:type="pct"/>
            <w:shd w:val="clear" w:color="auto" w:fill="FFFFFF" w:themeFill="background1"/>
          </w:tcPr>
          <w:p w:rsidR="00285C69" w:rsidRPr="0040367F" w:rsidRDefault="00285C69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D13373" w:rsidRPr="0040367F" w:rsidTr="00161FBC">
        <w:tc>
          <w:tcPr>
            <w:tcW w:w="808" w:type="pct"/>
            <w:shd w:val="clear" w:color="auto" w:fill="FFFFFF" w:themeFill="background1"/>
          </w:tcPr>
          <w:p w:rsidR="00D13373" w:rsidRPr="0040367F" w:rsidRDefault="00D13373" w:rsidP="001835C9">
            <w:pPr>
              <w:widowControl w:val="0"/>
              <w:numPr>
                <w:ilvl w:val="1"/>
                <w:numId w:val="6"/>
              </w:numPr>
              <w:suppressAutoHyphens/>
              <w:spacing w:before="120" w:after="120" w:line="360" w:lineRule="auto"/>
              <w:ind w:hanging="792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ar-SA"/>
              </w:rPr>
            </w:pPr>
          </w:p>
        </w:tc>
        <w:tc>
          <w:tcPr>
            <w:tcW w:w="1181" w:type="pct"/>
            <w:shd w:val="clear" w:color="auto" w:fill="FFFFFF" w:themeFill="background1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Input and Output</w:t>
            </w:r>
          </w:p>
        </w:tc>
        <w:tc>
          <w:tcPr>
            <w:tcW w:w="2246" w:type="pct"/>
            <w:gridSpan w:val="2"/>
            <w:shd w:val="clear" w:color="auto" w:fill="FFFFFF" w:themeFill="background1"/>
          </w:tcPr>
          <w:p w:rsidR="00D13373" w:rsidRPr="0040367F" w:rsidRDefault="00D13373" w:rsidP="00BB5FC3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Two Input (G-1 &amp; G-2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),  and </w:t>
            </w: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One Output (Mixture Gas)</w:t>
            </w:r>
          </w:p>
        </w:tc>
        <w:tc>
          <w:tcPr>
            <w:tcW w:w="765" w:type="pct"/>
            <w:shd w:val="clear" w:color="auto" w:fill="FFFFFF" w:themeFill="background1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D13373" w:rsidRPr="0040367F" w:rsidTr="00161FBC">
        <w:tc>
          <w:tcPr>
            <w:tcW w:w="808" w:type="pct"/>
            <w:shd w:val="clear" w:color="auto" w:fill="auto"/>
          </w:tcPr>
          <w:p w:rsidR="00D13373" w:rsidRPr="0040367F" w:rsidRDefault="00D13373" w:rsidP="001835C9">
            <w:pPr>
              <w:widowControl w:val="0"/>
              <w:numPr>
                <w:ilvl w:val="1"/>
                <w:numId w:val="6"/>
              </w:numPr>
              <w:suppressAutoHyphens/>
              <w:spacing w:before="120" w:after="120" w:line="360" w:lineRule="auto"/>
              <w:ind w:hanging="792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181" w:type="pct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Gas - 1</w:t>
            </w:r>
          </w:p>
        </w:tc>
        <w:tc>
          <w:tcPr>
            <w:tcW w:w="2246" w:type="pct"/>
            <w:gridSpan w:val="2"/>
            <w:shd w:val="clear" w:color="auto" w:fill="auto"/>
          </w:tcPr>
          <w:p w:rsidR="00D13373" w:rsidRPr="008530AE" w:rsidRDefault="00D13373" w:rsidP="0046241C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8530AE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Nitrogen (N</w:t>
            </w:r>
            <w:r w:rsidRPr="008530A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bidi="ar-SA"/>
              </w:rPr>
              <w:t>2</w:t>
            </w:r>
            <w:r w:rsidRPr="008530AE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)</w:t>
            </w:r>
            <w:r w:rsidR="00270E4A" w:rsidRPr="008530AE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/ Argon (Ar)/He</w:t>
            </w:r>
            <w:r w:rsidR="008530AE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lium(He)</w:t>
            </w:r>
            <w:r w:rsidR="00270E4A" w:rsidRPr="008530AE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/</w:t>
            </w:r>
            <w:r w:rsidR="008530AE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Hydrogen(</w:t>
            </w:r>
            <w:r w:rsidR="00270E4A" w:rsidRPr="008530AE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H</w:t>
            </w:r>
            <w:r w:rsidR="00270E4A" w:rsidRPr="008530A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bidi="ar-SA"/>
              </w:rPr>
              <w:t>2</w:t>
            </w:r>
            <w:r w:rsidR="008530A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bidi="ar-SA"/>
              </w:rPr>
              <w:t>)</w:t>
            </w:r>
            <w:r w:rsidR="00270E4A" w:rsidRPr="008530AE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/</w:t>
            </w:r>
            <w:r w:rsidR="008530AE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oxygen(</w:t>
            </w:r>
            <w:r w:rsidR="00270E4A" w:rsidRPr="008530AE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O</w:t>
            </w:r>
            <w:r w:rsidR="00270E4A" w:rsidRPr="008530A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bidi="ar-SA"/>
              </w:rPr>
              <w:t>2</w:t>
            </w:r>
            <w:r w:rsidR="00270E4A" w:rsidRPr="008530AE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8530AE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)</w:t>
            </w:r>
            <w:r w:rsidR="00270E4A" w:rsidRPr="008530AE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(</w:t>
            </w:r>
            <w:r w:rsidR="00270E4A" w:rsidRPr="00F221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any one</w:t>
            </w:r>
            <w:r w:rsidR="00270E4A" w:rsidRPr="008530AE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)</w:t>
            </w:r>
          </w:p>
        </w:tc>
        <w:tc>
          <w:tcPr>
            <w:tcW w:w="765" w:type="pct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D13373" w:rsidRPr="0040367F" w:rsidTr="00161FBC">
        <w:tc>
          <w:tcPr>
            <w:tcW w:w="808" w:type="pct"/>
            <w:shd w:val="clear" w:color="auto" w:fill="auto"/>
          </w:tcPr>
          <w:p w:rsidR="00D13373" w:rsidRPr="0040367F" w:rsidRDefault="00D13373" w:rsidP="001835C9">
            <w:pPr>
              <w:widowControl w:val="0"/>
              <w:numPr>
                <w:ilvl w:val="1"/>
                <w:numId w:val="6"/>
              </w:numPr>
              <w:suppressAutoHyphens/>
              <w:spacing w:before="120" w:after="120" w:line="360" w:lineRule="auto"/>
              <w:ind w:hanging="792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181" w:type="pct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Gas - 2</w:t>
            </w:r>
          </w:p>
        </w:tc>
        <w:tc>
          <w:tcPr>
            <w:tcW w:w="2246" w:type="pct"/>
            <w:gridSpan w:val="2"/>
            <w:shd w:val="clear" w:color="auto" w:fill="auto"/>
          </w:tcPr>
          <w:p w:rsidR="00D13373" w:rsidRPr="008530AE" w:rsidRDefault="00270E4A" w:rsidP="00DF562D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8530AE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</w:t>
            </w:r>
            <w:r w:rsidRPr="008530A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bidi="ar-SA"/>
              </w:rPr>
              <w:t>2</w:t>
            </w:r>
            <w:r w:rsidRPr="008530AE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/ </w:t>
            </w:r>
            <w:r w:rsidR="00DF562D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Ar</w:t>
            </w:r>
            <w:r w:rsidR="003E5870" w:rsidRPr="008530AE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/He/H</w:t>
            </w:r>
            <w:r w:rsidR="003E5870" w:rsidRPr="008530A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bidi="ar-SA"/>
              </w:rPr>
              <w:t>2</w:t>
            </w:r>
            <w:r w:rsidR="003E5870" w:rsidRPr="008530AE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/O</w:t>
            </w:r>
            <w:r w:rsidR="003E5870" w:rsidRPr="008530A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bidi="ar-SA"/>
              </w:rPr>
              <w:t>2</w:t>
            </w:r>
            <w:r w:rsidR="003E5870" w:rsidRPr="008530AE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(</w:t>
            </w:r>
            <w:r w:rsidR="003E5870" w:rsidRPr="00F221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any one</w:t>
            </w:r>
            <w:r w:rsidR="003E5870" w:rsidRPr="008530AE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)</w:t>
            </w:r>
          </w:p>
        </w:tc>
        <w:tc>
          <w:tcPr>
            <w:tcW w:w="765" w:type="pct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D13373" w:rsidRPr="0040367F" w:rsidTr="00161FBC">
        <w:tc>
          <w:tcPr>
            <w:tcW w:w="808" w:type="pct"/>
            <w:shd w:val="clear" w:color="auto" w:fill="auto"/>
          </w:tcPr>
          <w:p w:rsidR="00D13373" w:rsidRPr="0040367F" w:rsidRDefault="00D13373" w:rsidP="001835C9">
            <w:pPr>
              <w:widowControl w:val="0"/>
              <w:numPr>
                <w:ilvl w:val="1"/>
                <w:numId w:val="6"/>
              </w:numPr>
              <w:suppressAutoHyphens/>
              <w:spacing w:before="120" w:after="120" w:line="360" w:lineRule="auto"/>
              <w:ind w:hanging="792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181" w:type="pct"/>
            <w:shd w:val="clear" w:color="auto" w:fill="auto"/>
          </w:tcPr>
          <w:p w:rsidR="00D13373" w:rsidRPr="0040367F" w:rsidRDefault="00D13373" w:rsidP="004713C8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Gas - 1 </w:t>
            </w:r>
            <w:r w:rsidR="000405E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flow </w:t>
            </w: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range</w:t>
            </w:r>
            <w:r w:rsidR="004713C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of MGVFM.</w:t>
            </w:r>
          </w:p>
        </w:tc>
        <w:tc>
          <w:tcPr>
            <w:tcW w:w="2246" w:type="pct"/>
            <w:gridSpan w:val="2"/>
            <w:shd w:val="clear" w:color="auto" w:fill="auto"/>
          </w:tcPr>
          <w:p w:rsidR="00D13373" w:rsidRPr="0040367F" w:rsidRDefault="00192284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Refer to table </w:t>
            </w:r>
            <w:r w:rsidR="00403DF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no.</w:t>
            </w:r>
            <w:r w:rsidR="009968BD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1</w:t>
            </w:r>
          </w:p>
        </w:tc>
        <w:tc>
          <w:tcPr>
            <w:tcW w:w="765" w:type="pct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D13373" w:rsidRPr="0040367F" w:rsidTr="00161FBC">
        <w:tc>
          <w:tcPr>
            <w:tcW w:w="808" w:type="pct"/>
            <w:shd w:val="clear" w:color="auto" w:fill="auto"/>
          </w:tcPr>
          <w:p w:rsidR="00D13373" w:rsidRPr="0040367F" w:rsidRDefault="00D13373" w:rsidP="001835C9">
            <w:pPr>
              <w:widowControl w:val="0"/>
              <w:numPr>
                <w:ilvl w:val="1"/>
                <w:numId w:val="6"/>
              </w:numPr>
              <w:suppressAutoHyphens/>
              <w:spacing w:before="120" w:after="120" w:line="360" w:lineRule="auto"/>
              <w:ind w:hanging="792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181" w:type="pct"/>
            <w:shd w:val="clear" w:color="auto" w:fill="auto"/>
          </w:tcPr>
          <w:p w:rsidR="00D13373" w:rsidRPr="0040367F" w:rsidRDefault="00D13373" w:rsidP="004713C8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Gas - 1 </w:t>
            </w:r>
            <w:r w:rsidR="000405E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flow</w:t>
            </w: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resolution</w:t>
            </w:r>
            <w:r w:rsidR="004713C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of MGVFM.</w:t>
            </w:r>
          </w:p>
        </w:tc>
        <w:tc>
          <w:tcPr>
            <w:tcW w:w="2246" w:type="pct"/>
            <w:gridSpan w:val="2"/>
            <w:shd w:val="clear" w:color="auto" w:fill="auto"/>
          </w:tcPr>
          <w:p w:rsidR="00D13373" w:rsidRPr="0040367F" w:rsidRDefault="00D13373" w:rsidP="0037690C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≤ </w:t>
            </w:r>
            <w:r w:rsidR="00494404" w:rsidRPr="00494404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±2% </w:t>
            </w:r>
            <w:r w:rsidR="00494404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of full scale(</w:t>
            </w:r>
            <w:r w:rsidR="00494404" w:rsidRPr="00494404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FS</w:t>
            </w:r>
            <w:r w:rsidR="00494404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)</w:t>
            </w:r>
            <w:r w:rsidR="0037690C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at NTP.</w:t>
            </w:r>
          </w:p>
        </w:tc>
        <w:tc>
          <w:tcPr>
            <w:tcW w:w="765" w:type="pct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D13373" w:rsidRPr="0040367F" w:rsidTr="00161FBC">
        <w:tc>
          <w:tcPr>
            <w:tcW w:w="808" w:type="pct"/>
            <w:shd w:val="clear" w:color="auto" w:fill="auto"/>
          </w:tcPr>
          <w:p w:rsidR="00D13373" w:rsidRPr="0040367F" w:rsidRDefault="00D13373" w:rsidP="001835C9">
            <w:pPr>
              <w:widowControl w:val="0"/>
              <w:numPr>
                <w:ilvl w:val="1"/>
                <w:numId w:val="6"/>
              </w:numPr>
              <w:suppressAutoHyphens/>
              <w:spacing w:before="120" w:after="120" w:line="360" w:lineRule="auto"/>
              <w:ind w:hanging="792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181" w:type="pct"/>
            <w:shd w:val="clear" w:color="auto" w:fill="auto"/>
          </w:tcPr>
          <w:p w:rsidR="00D13373" w:rsidRPr="0040367F" w:rsidRDefault="00D13373" w:rsidP="000405EF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Gas - 2 </w:t>
            </w:r>
            <w:r w:rsidR="000405E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flow</w:t>
            </w: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range</w:t>
            </w:r>
            <w:r w:rsidR="004713C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of MGVFM.</w:t>
            </w:r>
          </w:p>
        </w:tc>
        <w:tc>
          <w:tcPr>
            <w:tcW w:w="2246" w:type="pct"/>
            <w:gridSpan w:val="2"/>
            <w:shd w:val="clear" w:color="auto" w:fill="auto"/>
          </w:tcPr>
          <w:p w:rsidR="00D13373" w:rsidRPr="0040367F" w:rsidRDefault="00192284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Refer to table</w:t>
            </w:r>
            <w:r w:rsidR="00403DF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no.</w:t>
            </w:r>
            <w:r w:rsidR="009968BD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1</w:t>
            </w:r>
          </w:p>
        </w:tc>
        <w:tc>
          <w:tcPr>
            <w:tcW w:w="765" w:type="pct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D13373" w:rsidRPr="0040367F" w:rsidTr="00161FBC">
        <w:tc>
          <w:tcPr>
            <w:tcW w:w="808" w:type="pct"/>
            <w:shd w:val="clear" w:color="auto" w:fill="auto"/>
          </w:tcPr>
          <w:p w:rsidR="00D13373" w:rsidRPr="0040367F" w:rsidRDefault="00D13373" w:rsidP="001835C9">
            <w:pPr>
              <w:widowControl w:val="0"/>
              <w:numPr>
                <w:ilvl w:val="1"/>
                <w:numId w:val="6"/>
              </w:numPr>
              <w:suppressAutoHyphens/>
              <w:spacing w:before="120" w:after="120" w:line="360" w:lineRule="auto"/>
              <w:ind w:hanging="792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181" w:type="pct"/>
            <w:shd w:val="clear" w:color="auto" w:fill="auto"/>
          </w:tcPr>
          <w:p w:rsidR="00D13373" w:rsidRPr="0040367F" w:rsidRDefault="00D13373" w:rsidP="000405EF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Gas - 2 </w:t>
            </w:r>
            <w:r w:rsidR="000405E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flow </w:t>
            </w: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Resolution</w:t>
            </w:r>
            <w:r w:rsidR="004713C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of MGVFM.</w:t>
            </w:r>
          </w:p>
        </w:tc>
        <w:tc>
          <w:tcPr>
            <w:tcW w:w="2246" w:type="pct"/>
            <w:gridSpan w:val="2"/>
            <w:shd w:val="clear" w:color="auto" w:fill="auto"/>
          </w:tcPr>
          <w:p w:rsidR="00D13373" w:rsidRPr="00A91307" w:rsidRDefault="0037690C" w:rsidP="009E1A4E">
            <w:pPr>
              <w:spacing w:before="120" w:after="12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≤ </w:t>
            </w:r>
            <w:r w:rsidRPr="00494404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±2%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of </w:t>
            </w:r>
            <w:r w:rsidRPr="00494404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FS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at NTP.</w:t>
            </w:r>
          </w:p>
        </w:tc>
        <w:tc>
          <w:tcPr>
            <w:tcW w:w="765" w:type="pct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D13373" w:rsidRPr="0040367F" w:rsidTr="00161FBC">
        <w:tc>
          <w:tcPr>
            <w:tcW w:w="808" w:type="pct"/>
            <w:shd w:val="clear" w:color="auto" w:fill="auto"/>
          </w:tcPr>
          <w:p w:rsidR="00D13373" w:rsidRPr="0040367F" w:rsidRDefault="00D13373" w:rsidP="001835C9">
            <w:pPr>
              <w:widowControl w:val="0"/>
              <w:numPr>
                <w:ilvl w:val="1"/>
                <w:numId w:val="6"/>
              </w:numPr>
              <w:suppressAutoHyphens/>
              <w:spacing w:before="120" w:after="120" w:line="360" w:lineRule="auto"/>
              <w:ind w:hanging="792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181" w:type="pct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Pressure Regulator &amp; gauge at inlet of Gas-1 and Gas-2 (2 Nos.)</w:t>
            </w:r>
          </w:p>
        </w:tc>
        <w:tc>
          <w:tcPr>
            <w:tcW w:w="2246" w:type="pct"/>
            <w:gridSpan w:val="2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Up to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5 </w:t>
            </w: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bar (gauge)</w:t>
            </w:r>
          </w:p>
        </w:tc>
        <w:tc>
          <w:tcPr>
            <w:tcW w:w="765" w:type="pct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D13373" w:rsidRPr="0040367F" w:rsidTr="00161FBC">
        <w:tc>
          <w:tcPr>
            <w:tcW w:w="808" w:type="pct"/>
            <w:shd w:val="clear" w:color="auto" w:fill="E2EFD9" w:themeFill="accent6" w:themeFillTint="33"/>
          </w:tcPr>
          <w:p w:rsidR="00D13373" w:rsidRPr="0040367F" w:rsidRDefault="00D13373" w:rsidP="001835C9">
            <w:pPr>
              <w:widowControl w:val="0"/>
              <w:numPr>
                <w:ilvl w:val="1"/>
                <w:numId w:val="6"/>
              </w:numPr>
              <w:suppressAutoHyphens/>
              <w:spacing w:before="120" w:after="120" w:line="360" w:lineRule="auto"/>
              <w:ind w:hanging="792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192" w:type="pct"/>
            <w:gridSpan w:val="4"/>
            <w:shd w:val="clear" w:color="auto" w:fill="E2EFD9" w:themeFill="accent6" w:themeFillTint="33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Multi Tube Gas Proportioning Variable Area Flow Meter</w:t>
            </w:r>
          </w:p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Suggested Model: </w:t>
            </w:r>
            <w:r w:rsidRPr="0040367F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FL-2GP-04C-41C of OMEGA</w:t>
            </w: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 xml:space="preserve">® </w:t>
            </w:r>
            <w:r w:rsidRPr="0040367F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 xml:space="preserve"> or Equivalent</w:t>
            </w:r>
          </w:p>
          <w:p w:rsidR="00D13373" w:rsidRDefault="00D13373" w:rsidP="0010235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6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Link:</w:t>
            </w:r>
            <w:r w:rsidRPr="0040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https://www.omega.com/en-us/flow-instruments/flow-meters/variable-area-flow-meters/p/FL1GP-8GP-Series</w:t>
            </w:r>
          </w:p>
          <w:p w:rsidR="00A91307" w:rsidRPr="00A91307" w:rsidRDefault="00A91307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91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Note: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The model suggested above is just to give an overview of flow values for individual gases.</w:t>
            </w:r>
            <w:r w:rsidR="00F21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Purchaser do not endorse any particular make or </w:t>
            </w:r>
            <w:r w:rsidR="00F21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model.</w:t>
            </w:r>
          </w:p>
        </w:tc>
      </w:tr>
      <w:tr w:rsidR="00D13373" w:rsidRPr="0040367F" w:rsidTr="00161FBC">
        <w:tc>
          <w:tcPr>
            <w:tcW w:w="808" w:type="pct"/>
            <w:shd w:val="clear" w:color="auto" w:fill="FFFFFF" w:themeFill="background1"/>
          </w:tcPr>
          <w:p w:rsidR="00D13373" w:rsidRPr="0040367F" w:rsidRDefault="00D13373" w:rsidP="001835C9">
            <w:pPr>
              <w:widowControl w:val="0"/>
              <w:numPr>
                <w:ilvl w:val="2"/>
                <w:numId w:val="6"/>
              </w:numPr>
              <w:suppressAutoHyphens/>
              <w:spacing w:before="120" w:after="120" w:line="360" w:lineRule="auto"/>
              <w:ind w:hanging="954"/>
              <w:jc w:val="righ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181" w:type="pct"/>
            <w:shd w:val="clear" w:color="auto" w:fill="FFFFFF" w:themeFill="background1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40367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Flow Tube</w:t>
            </w:r>
          </w:p>
        </w:tc>
        <w:tc>
          <w:tcPr>
            <w:tcW w:w="2246" w:type="pct"/>
            <w:gridSpan w:val="2"/>
            <w:shd w:val="clear" w:color="auto" w:fill="FFFFFF" w:themeFill="background1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150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mm-Borosilicate glass</w:t>
            </w:r>
          </w:p>
        </w:tc>
        <w:tc>
          <w:tcPr>
            <w:tcW w:w="765" w:type="pct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D13373" w:rsidRPr="0040367F" w:rsidTr="00161FBC">
        <w:tc>
          <w:tcPr>
            <w:tcW w:w="808" w:type="pct"/>
            <w:shd w:val="clear" w:color="auto" w:fill="FFFFFF" w:themeFill="background1"/>
          </w:tcPr>
          <w:p w:rsidR="00D13373" w:rsidRPr="0040367F" w:rsidRDefault="00D13373" w:rsidP="001835C9">
            <w:pPr>
              <w:widowControl w:val="0"/>
              <w:numPr>
                <w:ilvl w:val="2"/>
                <w:numId w:val="6"/>
              </w:numPr>
              <w:suppressAutoHyphens/>
              <w:spacing w:before="120" w:after="120" w:line="360" w:lineRule="auto"/>
              <w:ind w:hanging="954"/>
              <w:jc w:val="righ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181" w:type="pct"/>
            <w:shd w:val="clear" w:color="auto" w:fill="FFFFFF" w:themeFill="background1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</w:pPr>
            <w:r w:rsidRPr="0040367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End Fittings</w:t>
            </w:r>
          </w:p>
        </w:tc>
        <w:tc>
          <w:tcPr>
            <w:tcW w:w="2246" w:type="pct"/>
            <w:gridSpan w:val="2"/>
            <w:shd w:val="clear" w:color="auto" w:fill="FFFFFF" w:themeFill="background1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Black and anodized </w:t>
            </w:r>
            <w:r w:rsidR="003D7356"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aluminium</w:t>
            </w: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or 316 SS</w:t>
            </w:r>
          </w:p>
        </w:tc>
        <w:tc>
          <w:tcPr>
            <w:tcW w:w="765" w:type="pct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D13373" w:rsidRPr="0040367F" w:rsidTr="00161FBC">
        <w:tc>
          <w:tcPr>
            <w:tcW w:w="808" w:type="pct"/>
            <w:shd w:val="clear" w:color="auto" w:fill="FFFFFF" w:themeFill="background1"/>
          </w:tcPr>
          <w:p w:rsidR="00D13373" w:rsidRPr="0040367F" w:rsidRDefault="00D13373" w:rsidP="001835C9">
            <w:pPr>
              <w:widowControl w:val="0"/>
              <w:numPr>
                <w:ilvl w:val="2"/>
                <w:numId w:val="6"/>
              </w:numPr>
              <w:suppressAutoHyphens/>
              <w:spacing w:before="120" w:after="120" w:line="360" w:lineRule="auto"/>
              <w:ind w:hanging="954"/>
              <w:jc w:val="righ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181" w:type="pct"/>
            <w:shd w:val="clear" w:color="auto" w:fill="FFFFFF" w:themeFill="background1"/>
          </w:tcPr>
          <w:p w:rsidR="00D13373" w:rsidRPr="0040367F" w:rsidRDefault="00D13373" w:rsidP="00102354">
            <w:pPr>
              <w:tabs>
                <w:tab w:val="left" w:pos="419"/>
              </w:tabs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40367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Packing and O-Rings</w:t>
            </w:r>
          </w:p>
        </w:tc>
        <w:tc>
          <w:tcPr>
            <w:tcW w:w="2246" w:type="pct"/>
            <w:gridSpan w:val="2"/>
            <w:shd w:val="clear" w:color="auto" w:fill="FFFFFF" w:themeFill="background1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Buna</w:t>
            </w:r>
            <w:r w:rsidR="00CE039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N</w:t>
            </w:r>
          </w:p>
        </w:tc>
        <w:tc>
          <w:tcPr>
            <w:tcW w:w="765" w:type="pct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D13373" w:rsidRPr="0040367F" w:rsidTr="00161FBC">
        <w:tc>
          <w:tcPr>
            <w:tcW w:w="808" w:type="pct"/>
            <w:shd w:val="clear" w:color="auto" w:fill="FFFFFF" w:themeFill="background1"/>
          </w:tcPr>
          <w:p w:rsidR="00D13373" w:rsidRPr="0040367F" w:rsidRDefault="00D13373" w:rsidP="001835C9">
            <w:pPr>
              <w:widowControl w:val="0"/>
              <w:numPr>
                <w:ilvl w:val="2"/>
                <w:numId w:val="6"/>
              </w:numPr>
              <w:suppressAutoHyphens/>
              <w:spacing w:before="120" w:after="120" w:line="360" w:lineRule="auto"/>
              <w:ind w:hanging="954"/>
              <w:jc w:val="righ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181" w:type="pct"/>
            <w:shd w:val="clear" w:color="auto" w:fill="FFFFFF" w:themeFill="background1"/>
          </w:tcPr>
          <w:p w:rsidR="00D13373" w:rsidRPr="0040367F" w:rsidRDefault="00D13373" w:rsidP="0010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7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Accuracy:</w:t>
            </w:r>
          </w:p>
        </w:tc>
        <w:tc>
          <w:tcPr>
            <w:tcW w:w="2246" w:type="pct"/>
            <w:gridSpan w:val="2"/>
            <w:shd w:val="clear" w:color="auto" w:fill="FFFFFF" w:themeFill="background1"/>
          </w:tcPr>
          <w:p w:rsidR="00D13373" w:rsidRPr="0040367F" w:rsidRDefault="00D13373" w:rsidP="0010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7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±2% FS</w:t>
            </w:r>
          </w:p>
        </w:tc>
        <w:tc>
          <w:tcPr>
            <w:tcW w:w="765" w:type="pct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D13373" w:rsidRPr="0040367F" w:rsidTr="00161FBC">
        <w:tc>
          <w:tcPr>
            <w:tcW w:w="808" w:type="pct"/>
            <w:shd w:val="clear" w:color="auto" w:fill="FFFFFF" w:themeFill="background1"/>
          </w:tcPr>
          <w:p w:rsidR="00D13373" w:rsidRPr="0040367F" w:rsidRDefault="00D13373" w:rsidP="001835C9">
            <w:pPr>
              <w:widowControl w:val="0"/>
              <w:numPr>
                <w:ilvl w:val="2"/>
                <w:numId w:val="6"/>
              </w:numPr>
              <w:suppressAutoHyphens/>
              <w:spacing w:before="120" w:after="120" w:line="360" w:lineRule="auto"/>
              <w:ind w:hanging="954"/>
              <w:jc w:val="righ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181" w:type="pct"/>
            <w:shd w:val="clear" w:color="auto" w:fill="FFFFFF" w:themeFill="background1"/>
          </w:tcPr>
          <w:p w:rsidR="00D13373" w:rsidRPr="0040367F" w:rsidRDefault="00D13373" w:rsidP="00102354">
            <w:pP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</w:pPr>
            <w:r w:rsidRPr="0040367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Repeatability:</w:t>
            </w:r>
          </w:p>
        </w:tc>
        <w:tc>
          <w:tcPr>
            <w:tcW w:w="2246" w:type="pct"/>
            <w:gridSpan w:val="2"/>
            <w:shd w:val="clear" w:color="auto" w:fill="FFFFFF" w:themeFill="background1"/>
          </w:tcPr>
          <w:p w:rsidR="00D13373" w:rsidRPr="0040367F" w:rsidRDefault="00D13373" w:rsidP="00102354">
            <w:pP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</w:pPr>
            <w:r w:rsidRPr="0040367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±0.25% FS</w:t>
            </w:r>
          </w:p>
        </w:tc>
        <w:tc>
          <w:tcPr>
            <w:tcW w:w="765" w:type="pct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917709" w:rsidRPr="0040367F" w:rsidTr="00AF7E0B">
        <w:trPr>
          <w:trHeight w:val="2991"/>
        </w:trPr>
        <w:tc>
          <w:tcPr>
            <w:tcW w:w="808" w:type="pct"/>
            <w:shd w:val="clear" w:color="auto" w:fill="FFFFFF" w:themeFill="background1"/>
          </w:tcPr>
          <w:p w:rsidR="00917709" w:rsidRDefault="00917709" w:rsidP="001835C9">
            <w:pPr>
              <w:widowControl w:val="0"/>
              <w:numPr>
                <w:ilvl w:val="2"/>
                <w:numId w:val="6"/>
              </w:numPr>
              <w:suppressAutoHyphens/>
              <w:spacing w:before="120" w:after="120" w:line="360" w:lineRule="auto"/>
              <w:ind w:hanging="954"/>
              <w:jc w:val="righ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917709" w:rsidRPr="009822AF" w:rsidRDefault="00917709" w:rsidP="009822A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917709" w:rsidRDefault="00917709" w:rsidP="009822A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917709" w:rsidRDefault="00917709" w:rsidP="009822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917709" w:rsidRDefault="00917709" w:rsidP="009822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917709" w:rsidRPr="009822AF" w:rsidRDefault="00917709" w:rsidP="009822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427" w:type="pct"/>
            <w:gridSpan w:val="3"/>
            <w:shd w:val="clear" w:color="auto" w:fill="FFFFFF" w:themeFill="background1"/>
          </w:tcPr>
          <w:p w:rsidR="00917709" w:rsidRDefault="00917709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9822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Table: 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 - Gas flow capacity ranges of flow tubes in MGVFM.</w:t>
            </w:r>
          </w:p>
          <w:tbl>
            <w:tblPr>
              <w:tblStyle w:val="TableGrid"/>
              <w:tblpPr w:leftFromText="180" w:rightFromText="180" w:vertAnchor="text" w:tblpXSpec="center" w:tblpY="1"/>
              <w:tblOverlap w:val="never"/>
              <w:tblW w:w="0" w:type="auto"/>
              <w:tblLayout w:type="fixed"/>
              <w:tblLook w:val="04A0"/>
            </w:tblPr>
            <w:tblGrid>
              <w:gridCol w:w="632"/>
              <w:gridCol w:w="909"/>
              <w:gridCol w:w="900"/>
              <w:gridCol w:w="900"/>
              <w:gridCol w:w="848"/>
              <w:gridCol w:w="976"/>
              <w:gridCol w:w="890"/>
            </w:tblGrid>
            <w:tr w:rsidR="000D00A0" w:rsidRPr="00917709" w:rsidTr="00161FBC">
              <w:tc>
                <w:tcPr>
                  <w:tcW w:w="632" w:type="dxa"/>
                  <w:vAlign w:val="center"/>
                </w:tcPr>
                <w:p w:rsidR="00917709" w:rsidRPr="000D00A0" w:rsidRDefault="00917709" w:rsidP="00AF7E0B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bidi="ar-SA"/>
                    </w:rPr>
                  </w:pPr>
                  <w:r w:rsidRPr="000D00A0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bidi="ar-SA"/>
                    </w:rPr>
                    <w:t>S. No.</w:t>
                  </w:r>
                </w:p>
              </w:tc>
              <w:tc>
                <w:tcPr>
                  <w:tcW w:w="5423" w:type="dxa"/>
                  <w:gridSpan w:val="6"/>
                  <w:vAlign w:val="center"/>
                </w:tcPr>
                <w:p w:rsidR="00917709" w:rsidRPr="000D00A0" w:rsidRDefault="00917709" w:rsidP="00AF7E0B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bidi="ar-SA"/>
                    </w:rPr>
                  </w:pPr>
                  <w:r w:rsidRPr="000D00A0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bidi="ar-SA"/>
                    </w:rPr>
                    <w:t>Gas flow capacity range (cc/min.)</w:t>
                  </w:r>
                </w:p>
              </w:tc>
            </w:tr>
            <w:tr w:rsidR="00917709" w:rsidRPr="00917709" w:rsidTr="00161FBC">
              <w:tc>
                <w:tcPr>
                  <w:tcW w:w="632" w:type="dxa"/>
                  <w:vAlign w:val="center"/>
                </w:tcPr>
                <w:p w:rsidR="00917709" w:rsidRPr="00917709" w:rsidRDefault="00917709" w:rsidP="00AF7E0B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</w:pPr>
                </w:p>
              </w:tc>
              <w:tc>
                <w:tcPr>
                  <w:tcW w:w="909" w:type="dxa"/>
                  <w:vAlign w:val="center"/>
                </w:tcPr>
                <w:p w:rsidR="00917709" w:rsidRPr="00917709" w:rsidRDefault="00917709" w:rsidP="00AF7E0B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5"/>
                      <w:sz w:val="18"/>
                      <w:szCs w:val="18"/>
                      <w:shd w:val="clear" w:color="auto" w:fill="FFFFFF"/>
                    </w:rPr>
                  </w:pPr>
                  <w:r w:rsidRPr="00917709">
                    <w:rPr>
                      <w:rFonts w:ascii="Times New Roman" w:hAnsi="Times New Roman" w:cs="Times New Roman"/>
                      <w:color w:val="000000"/>
                      <w:spacing w:val="5"/>
                      <w:sz w:val="18"/>
                      <w:szCs w:val="18"/>
                      <w:shd w:val="clear" w:color="auto" w:fill="FFFFFF"/>
                    </w:rPr>
                    <w:t>Ar</w:t>
                  </w:r>
                </w:p>
              </w:tc>
              <w:tc>
                <w:tcPr>
                  <w:tcW w:w="900" w:type="dxa"/>
                  <w:vAlign w:val="center"/>
                </w:tcPr>
                <w:p w:rsidR="00917709" w:rsidRPr="00917709" w:rsidRDefault="00917709" w:rsidP="00AF7E0B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5"/>
                      <w:sz w:val="18"/>
                      <w:szCs w:val="18"/>
                      <w:shd w:val="clear" w:color="auto" w:fill="FFFFFF"/>
                    </w:rPr>
                  </w:pPr>
                  <w:r w:rsidRPr="00917709">
                    <w:rPr>
                      <w:rFonts w:ascii="Times New Roman" w:hAnsi="Times New Roman" w:cs="Times New Roman"/>
                      <w:color w:val="000000"/>
                      <w:spacing w:val="5"/>
                      <w:sz w:val="18"/>
                      <w:szCs w:val="18"/>
                      <w:shd w:val="clear" w:color="auto" w:fill="FFFFFF"/>
                    </w:rPr>
                    <w:t>CO2</w:t>
                  </w:r>
                </w:p>
              </w:tc>
              <w:tc>
                <w:tcPr>
                  <w:tcW w:w="900" w:type="dxa"/>
                  <w:vAlign w:val="center"/>
                </w:tcPr>
                <w:p w:rsidR="00917709" w:rsidRPr="00917709" w:rsidRDefault="00917709" w:rsidP="00AF7E0B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5"/>
                      <w:sz w:val="18"/>
                      <w:szCs w:val="18"/>
                      <w:shd w:val="clear" w:color="auto" w:fill="FFFFFF"/>
                    </w:rPr>
                  </w:pPr>
                  <w:r w:rsidRPr="00917709">
                    <w:rPr>
                      <w:rFonts w:ascii="Times New Roman" w:hAnsi="Times New Roman" w:cs="Times New Roman"/>
                      <w:color w:val="000000"/>
                      <w:spacing w:val="5"/>
                      <w:sz w:val="18"/>
                      <w:szCs w:val="18"/>
                      <w:shd w:val="clear" w:color="auto" w:fill="FFFFFF"/>
                    </w:rPr>
                    <w:t>He</w:t>
                  </w:r>
                </w:p>
              </w:tc>
              <w:tc>
                <w:tcPr>
                  <w:tcW w:w="848" w:type="dxa"/>
                  <w:vAlign w:val="center"/>
                </w:tcPr>
                <w:p w:rsidR="00917709" w:rsidRPr="00917709" w:rsidRDefault="00917709" w:rsidP="00AF7E0B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5"/>
                      <w:sz w:val="18"/>
                      <w:szCs w:val="18"/>
                      <w:shd w:val="clear" w:color="auto" w:fill="FFFFFF"/>
                    </w:rPr>
                  </w:pPr>
                  <w:r w:rsidRPr="00917709">
                    <w:rPr>
                      <w:rFonts w:ascii="Times New Roman" w:hAnsi="Times New Roman" w:cs="Times New Roman"/>
                      <w:color w:val="000000"/>
                      <w:spacing w:val="5"/>
                      <w:sz w:val="18"/>
                      <w:szCs w:val="18"/>
                      <w:shd w:val="clear" w:color="auto" w:fill="FFFFFF"/>
                    </w:rPr>
                    <w:t>H2</w:t>
                  </w:r>
                </w:p>
              </w:tc>
              <w:tc>
                <w:tcPr>
                  <w:tcW w:w="976" w:type="dxa"/>
                  <w:vAlign w:val="center"/>
                </w:tcPr>
                <w:p w:rsidR="00917709" w:rsidRPr="00917709" w:rsidRDefault="00917709" w:rsidP="00AF7E0B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5"/>
                      <w:sz w:val="18"/>
                      <w:szCs w:val="18"/>
                      <w:shd w:val="clear" w:color="auto" w:fill="FFFFFF"/>
                    </w:rPr>
                  </w:pPr>
                  <w:r w:rsidRPr="00917709">
                    <w:rPr>
                      <w:rFonts w:ascii="Times New Roman" w:hAnsi="Times New Roman" w:cs="Times New Roman"/>
                      <w:color w:val="000000"/>
                      <w:spacing w:val="5"/>
                      <w:sz w:val="18"/>
                      <w:szCs w:val="18"/>
                      <w:shd w:val="clear" w:color="auto" w:fill="FFFFFF"/>
                    </w:rPr>
                    <w:t>N2</w:t>
                  </w:r>
                </w:p>
              </w:tc>
              <w:tc>
                <w:tcPr>
                  <w:tcW w:w="890" w:type="dxa"/>
                  <w:vAlign w:val="center"/>
                </w:tcPr>
                <w:p w:rsidR="00917709" w:rsidRPr="00917709" w:rsidRDefault="00917709" w:rsidP="00AF7E0B">
                  <w:pPr>
                    <w:spacing w:after="0" w:line="360" w:lineRule="auto"/>
                    <w:rPr>
                      <w:rFonts w:ascii="Times New Roman" w:hAnsi="Times New Roman" w:cs="Times New Roman"/>
                      <w:color w:val="000000"/>
                      <w:spacing w:val="5"/>
                      <w:sz w:val="18"/>
                      <w:szCs w:val="18"/>
                      <w:shd w:val="clear" w:color="auto" w:fill="FFFFFF"/>
                    </w:rPr>
                  </w:pPr>
                  <w:r w:rsidRPr="00917709">
                    <w:rPr>
                      <w:rFonts w:ascii="Times New Roman" w:hAnsi="Times New Roman" w:cs="Times New Roman"/>
                      <w:color w:val="000000"/>
                      <w:spacing w:val="5"/>
                      <w:sz w:val="18"/>
                      <w:szCs w:val="18"/>
                      <w:shd w:val="clear" w:color="auto" w:fill="FFFFFF"/>
                    </w:rPr>
                    <w:t>O2</w:t>
                  </w:r>
                </w:p>
              </w:tc>
            </w:tr>
            <w:tr w:rsidR="00917709" w:rsidRPr="00917709" w:rsidTr="00161FBC">
              <w:tc>
                <w:tcPr>
                  <w:tcW w:w="632" w:type="dxa"/>
                  <w:vAlign w:val="center"/>
                </w:tcPr>
                <w:p w:rsidR="00917709" w:rsidRPr="00917709" w:rsidRDefault="00917709" w:rsidP="00AF7E0B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</w:pPr>
                  <w:r w:rsidRPr="00917709"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G1</w:t>
                  </w:r>
                </w:p>
              </w:tc>
              <w:tc>
                <w:tcPr>
                  <w:tcW w:w="909" w:type="dxa"/>
                  <w:vAlign w:val="center"/>
                </w:tcPr>
                <w:p w:rsidR="00917709" w:rsidRPr="00917709" w:rsidRDefault="00917709" w:rsidP="00AF7E0B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</w:pPr>
                  <w:r w:rsidRPr="00917709"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0-</w:t>
                  </w:r>
                  <w:r w:rsidR="000D00A0"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1</w:t>
                  </w:r>
                  <w:r w:rsidRPr="00917709"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2500</w:t>
                  </w:r>
                </w:p>
                <w:p w:rsidR="00917709" w:rsidRPr="00917709" w:rsidRDefault="00917709" w:rsidP="00AF7E0B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</w:pPr>
                  <w:r w:rsidRPr="00917709"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(</w:t>
                  </w:r>
                  <w:r w:rsidRPr="00161FBC"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± 5%</w:t>
                  </w:r>
                  <w:r w:rsidRPr="00917709"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:rsidR="00917709" w:rsidRPr="00917709" w:rsidRDefault="000D00A0" w:rsidP="00AF7E0B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0-</w:t>
                  </w:r>
                  <w:r w:rsidR="00917709" w:rsidRPr="00917709"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12500</w:t>
                  </w:r>
                </w:p>
                <w:p w:rsidR="00917709" w:rsidRPr="00917709" w:rsidRDefault="00917709" w:rsidP="00AF7E0B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</w:pPr>
                  <w:r w:rsidRPr="00917709"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(</w:t>
                  </w:r>
                  <w:r w:rsidRPr="00917709">
                    <w:rPr>
                      <w:rFonts w:ascii="Times New Roman" w:hAnsi="Times New Roman" w:cs="Times New Roman"/>
                      <w:color w:val="000000"/>
                      <w:spacing w:val="5"/>
                      <w:sz w:val="18"/>
                      <w:szCs w:val="18"/>
                      <w:shd w:val="clear" w:color="auto" w:fill="FFFFFF"/>
                    </w:rPr>
                    <w:t>± 5%</w:t>
                  </w:r>
                  <w:r w:rsidRPr="00917709"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:rsidR="00917709" w:rsidRPr="00917709" w:rsidRDefault="000D00A0" w:rsidP="00AF7E0B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0-</w:t>
                  </w:r>
                  <w:r w:rsidR="00917709" w:rsidRPr="00917709"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34000</w:t>
                  </w:r>
                </w:p>
                <w:p w:rsidR="00917709" w:rsidRPr="00917709" w:rsidRDefault="00917709" w:rsidP="00AF7E0B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</w:pPr>
                  <w:r w:rsidRPr="00917709"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(</w:t>
                  </w:r>
                  <w:r w:rsidRPr="00917709">
                    <w:rPr>
                      <w:rFonts w:ascii="Times New Roman" w:hAnsi="Times New Roman" w:cs="Times New Roman"/>
                      <w:color w:val="000000"/>
                      <w:spacing w:val="5"/>
                      <w:sz w:val="18"/>
                      <w:szCs w:val="18"/>
                      <w:shd w:val="clear" w:color="auto" w:fill="FFFFFF"/>
                    </w:rPr>
                    <w:t>± 5%</w:t>
                  </w:r>
                  <w:r w:rsidRPr="00917709"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)</w:t>
                  </w:r>
                </w:p>
              </w:tc>
              <w:tc>
                <w:tcPr>
                  <w:tcW w:w="848" w:type="dxa"/>
                  <w:vAlign w:val="center"/>
                </w:tcPr>
                <w:p w:rsidR="00917709" w:rsidRPr="00917709" w:rsidRDefault="000D00A0" w:rsidP="00AF7E0B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0-</w:t>
                  </w:r>
                  <w:r w:rsidR="00917709" w:rsidRPr="00917709"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55000</w:t>
                  </w:r>
                </w:p>
                <w:p w:rsidR="00917709" w:rsidRPr="00917709" w:rsidRDefault="00917709" w:rsidP="00AF7E0B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</w:pPr>
                  <w:r w:rsidRPr="00917709"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(</w:t>
                  </w:r>
                  <w:r w:rsidRPr="00917709">
                    <w:rPr>
                      <w:rFonts w:ascii="Times New Roman" w:hAnsi="Times New Roman" w:cs="Times New Roman"/>
                      <w:color w:val="000000"/>
                      <w:spacing w:val="5"/>
                      <w:sz w:val="18"/>
                      <w:szCs w:val="18"/>
                      <w:shd w:val="clear" w:color="auto" w:fill="FFFFFF"/>
                    </w:rPr>
                    <w:t>± 5%</w:t>
                  </w:r>
                  <w:r w:rsidRPr="00917709"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)</w:t>
                  </w:r>
                </w:p>
              </w:tc>
              <w:tc>
                <w:tcPr>
                  <w:tcW w:w="976" w:type="dxa"/>
                  <w:vAlign w:val="center"/>
                </w:tcPr>
                <w:p w:rsidR="00917709" w:rsidRPr="00917709" w:rsidRDefault="000D00A0" w:rsidP="00AF7E0B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0-</w:t>
                  </w:r>
                  <w:r w:rsidR="00917709" w:rsidRPr="00917709"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15000</w:t>
                  </w:r>
                </w:p>
                <w:p w:rsidR="00917709" w:rsidRPr="00917709" w:rsidRDefault="00917709" w:rsidP="00AF7E0B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</w:pPr>
                  <w:r w:rsidRPr="00917709"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(</w:t>
                  </w:r>
                  <w:r w:rsidRPr="00917709">
                    <w:rPr>
                      <w:rFonts w:ascii="Times New Roman" w:hAnsi="Times New Roman" w:cs="Times New Roman"/>
                      <w:color w:val="000000"/>
                      <w:spacing w:val="5"/>
                      <w:sz w:val="18"/>
                      <w:szCs w:val="18"/>
                      <w:shd w:val="clear" w:color="auto" w:fill="FFFFFF"/>
                    </w:rPr>
                    <w:t>± 5%</w:t>
                  </w:r>
                  <w:r w:rsidRPr="00917709"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)</w:t>
                  </w:r>
                </w:p>
              </w:tc>
              <w:tc>
                <w:tcPr>
                  <w:tcW w:w="890" w:type="dxa"/>
                  <w:vAlign w:val="center"/>
                </w:tcPr>
                <w:p w:rsidR="00917709" w:rsidRPr="00917709" w:rsidRDefault="000D00A0" w:rsidP="00AF7E0B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0-</w:t>
                  </w:r>
                  <w:r w:rsidR="00917709" w:rsidRPr="00917709"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14000</w:t>
                  </w:r>
                </w:p>
                <w:p w:rsidR="00917709" w:rsidRPr="00917709" w:rsidRDefault="00917709" w:rsidP="00AF7E0B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</w:pPr>
                  <w:r w:rsidRPr="00917709"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(</w:t>
                  </w:r>
                  <w:r w:rsidRPr="00917709">
                    <w:rPr>
                      <w:rFonts w:ascii="Times New Roman" w:hAnsi="Times New Roman" w:cs="Times New Roman"/>
                      <w:color w:val="000000"/>
                      <w:spacing w:val="5"/>
                      <w:sz w:val="18"/>
                      <w:szCs w:val="18"/>
                      <w:shd w:val="clear" w:color="auto" w:fill="FFFFFF"/>
                    </w:rPr>
                    <w:t>± 5%</w:t>
                  </w:r>
                  <w:r w:rsidRPr="00917709"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)</w:t>
                  </w:r>
                </w:p>
              </w:tc>
            </w:tr>
            <w:tr w:rsidR="00917709" w:rsidRPr="00917709" w:rsidTr="00161FBC">
              <w:tc>
                <w:tcPr>
                  <w:tcW w:w="632" w:type="dxa"/>
                  <w:vAlign w:val="center"/>
                </w:tcPr>
                <w:p w:rsidR="00917709" w:rsidRPr="00917709" w:rsidRDefault="00917709" w:rsidP="00AF7E0B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</w:pPr>
                  <w:r w:rsidRPr="00917709"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G2</w:t>
                  </w:r>
                </w:p>
              </w:tc>
              <w:tc>
                <w:tcPr>
                  <w:tcW w:w="909" w:type="dxa"/>
                  <w:vAlign w:val="center"/>
                </w:tcPr>
                <w:p w:rsidR="00917709" w:rsidRPr="00917709" w:rsidRDefault="000D00A0" w:rsidP="00AF7E0B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0-</w:t>
                  </w:r>
                  <w:r w:rsidR="00917709" w:rsidRPr="00917709"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600</w:t>
                  </w:r>
                </w:p>
                <w:p w:rsidR="00917709" w:rsidRPr="00917709" w:rsidRDefault="00917709" w:rsidP="00AF7E0B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</w:pPr>
                  <w:r w:rsidRPr="00917709"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(</w:t>
                  </w:r>
                  <w:r w:rsidRPr="00917709">
                    <w:rPr>
                      <w:rFonts w:ascii="Times New Roman" w:hAnsi="Times New Roman" w:cs="Times New Roman"/>
                      <w:color w:val="000000"/>
                      <w:spacing w:val="5"/>
                      <w:sz w:val="18"/>
                      <w:szCs w:val="18"/>
                      <w:shd w:val="clear" w:color="auto" w:fill="FFFFFF"/>
                    </w:rPr>
                    <w:t>± 10%</w:t>
                  </w:r>
                  <w:r w:rsidRPr="00917709"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:rsidR="00917709" w:rsidRPr="00917709" w:rsidRDefault="000D00A0" w:rsidP="00AF7E0B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0-</w:t>
                  </w:r>
                  <w:r w:rsidR="00917709" w:rsidRPr="00917709"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700</w:t>
                  </w:r>
                </w:p>
                <w:p w:rsidR="00917709" w:rsidRPr="00917709" w:rsidRDefault="00917709" w:rsidP="00AF7E0B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</w:pPr>
                  <w:r w:rsidRPr="00917709"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(</w:t>
                  </w:r>
                  <w:r w:rsidRPr="00917709">
                    <w:rPr>
                      <w:rFonts w:ascii="Times New Roman" w:hAnsi="Times New Roman" w:cs="Times New Roman"/>
                      <w:color w:val="000000"/>
                      <w:spacing w:val="5"/>
                      <w:sz w:val="18"/>
                      <w:szCs w:val="18"/>
                      <w:shd w:val="clear" w:color="auto" w:fill="FFFFFF"/>
                    </w:rPr>
                    <w:t>± 10%</w:t>
                  </w:r>
                  <w:r w:rsidRPr="00917709"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:rsidR="00917709" w:rsidRPr="00917709" w:rsidRDefault="000D00A0" w:rsidP="00AF7E0B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0-</w:t>
                  </w:r>
                  <w:r w:rsidR="00917709" w:rsidRPr="00917709"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1000</w:t>
                  </w:r>
                </w:p>
                <w:p w:rsidR="00917709" w:rsidRPr="00917709" w:rsidRDefault="00917709" w:rsidP="00AF7E0B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</w:pPr>
                  <w:r w:rsidRPr="00917709"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(</w:t>
                  </w:r>
                  <w:r w:rsidRPr="00917709">
                    <w:rPr>
                      <w:rFonts w:ascii="Times New Roman" w:hAnsi="Times New Roman" w:cs="Times New Roman"/>
                      <w:color w:val="000000"/>
                      <w:spacing w:val="5"/>
                      <w:sz w:val="18"/>
                      <w:szCs w:val="18"/>
                      <w:shd w:val="clear" w:color="auto" w:fill="FFFFFF"/>
                    </w:rPr>
                    <w:t>± 10%</w:t>
                  </w:r>
                  <w:r w:rsidRPr="00917709"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)</w:t>
                  </w:r>
                </w:p>
              </w:tc>
              <w:tc>
                <w:tcPr>
                  <w:tcW w:w="848" w:type="dxa"/>
                  <w:vAlign w:val="center"/>
                </w:tcPr>
                <w:p w:rsidR="00917709" w:rsidRPr="00917709" w:rsidRDefault="000D00A0" w:rsidP="00AF7E0B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0-</w:t>
                  </w:r>
                  <w:r w:rsidR="00917709" w:rsidRPr="00917709"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2000</w:t>
                  </w:r>
                </w:p>
                <w:p w:rsidR="00917709" w:rsidRPr="00917709" w:rsidRDefault="00917709" w:rsidP="00AF7E0B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</w:pPr>
                  <w:r w:rsidRPr="00917709"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(</w:t>
                  </w:r>
                  <w:r w:rsidRPr="00917709">
                    <w:rPr>
                      <w:rFonts w:ascii="Times New Roman" w:hAnsi="Times New Roman" w:cs="Times New Roman"/>
                      <w:color w:val="000000"/>
                      <w:spacing w:val="5"/>
                      <w:sz w:val="18"/>
                      <w:szCs w:val="18"/>
                      <w:shd w:val="clear" w:color="auto" w:fill="FFFFFF"/>
                    </w:rPr>
                    <w:t>± 10%</w:t>
                  </w:r>
                  <w:r w:rsidRPr="00917709"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)</w:t>
                  </w:r>
                </w:p>
              </w:tc>
              <w:tc>
                <w:tcPr>
                  <w:tcW w:w="976" w:type="dxa"/>
                  <w:vAlign w:val="center"/>
                </w:tcPr>
                <w:p w:rsidR="00917709" w:rsidRPr="00917709" w:rsidRDefault="000D00A0" w:rsidP="00AF7E0B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0-</w:t>
                  </w:r>
                  <w:r w:rsidR="00917709" w:rsidRPr="00917709"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750</w:t>
                  </w:r>
                </w:p>
                <w:p w:rsidR="00917709" w:rsidRPr="00917709" w:rsidRDefault="00917709" w:rsidP="00AF7E0B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</w:pPr>
                  <w:r w:rsidRPr="00917709"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(</w:t>
                  </w:r>
                  <w:r w:rsidRPr="00917709">
                    <w:rPr>
                      <w:rFonts w:ascii="Times New Roman" w:hAnsi="Times New Roman" w:cs="Times New Roman"/>
                      <w:color w:val="000000"/>
                      <w:spacing w:val="5"/>
                      <w:sz w:val="18"/>
                      <w:szCs w:val="18"/>
                      <w:shd w:val="clear" w:color="auto" w:fill="FFFFFF"/>
                    </w:rPr>
                    <w:t>± 10%</w:t>
                  </w:r>
                  <w:r w:rsidRPr="00917709"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)</w:t>
                  </w:r>
                </w:p>
              </w:tc>
              <w:tc>
                <w:tcPr>
                  <w:tcW w:w="890" w:type="dxa"/>
                  <w:vAlign w:val="center"/>
                </w:tcPr>
                <w:p w:rsidR="00917709" w:rsidRPr="00917709" w:rsidRDefault="000D00A0" w:rsidP="00AF7E0B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0-</w:t>
                  </w:r>
                  <w:r w:rsidR="00917709" w:rsidRPr="00917709"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700</w:t>
                  </w:r>
                </w:p>
                <w:p w:rsidR="00917709" w:rsidRPr="00917709" w:rsidRDefault="00917709" w:rsidP="00AF7E0B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</w:pPr>
                  <w:r w:rsidRPr="00917709"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(</w:t>
                  </w:r>
                  <w:r w:rsidRPr="00917709">
                    <w:rPr>
                      <w:rFonts w:ascii="Times New Roman" w:hAnsi="Times New Roman" w:cs="Times New Roman"/>
                      <w:color w:val="000000"/>
                      <w:spacing w:val="5"/>
                      <w:sz w:val="18"/>
                      <w:szCs w:val="18"/>
                      <w:shd w:val="clear" w:color="auto" w:fill="FFFFFF"/>
                    </w:rPr>
                    <w:t>± 10%</w:t>
                  </w:r>
                  <w:r w:rsidRPr="00917709">
                    <w:rPr>
                      <w:rFonts w:ascii="Times New Roman" w:eastAsia="Calibri" w:hAnsi="Times New Roman" w:cs="Times New Roman"/>
                      <w:sz w:val="18"/>
                      <w:szCs w:val="18"/>
                      <w:lang w:bidi="ar-SA"/>
                    </w:rPr>
                    <w:t>)</w:t>
                  </w:r>
                </w:p>
              </w:tc>
            </w:tr>
          </w:tbl>
          <w:p w:rsidR="00917709" w:rsidRPr="0040367F" w:rsidRDefault="00917709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765" w:type="pct"/>
            <w:shd w:val="clear" w:color="auto" w:fill="FFFFFF" w:themeFill="background1"/>
          </w:tcPr>
          <w:p w:rsidR="00917709" w:rsidRPr="0040367F" w:rsidRDefault="00917709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D13373" w:rsidRPr="0040367F" w:rsidTr="00161FBC">
        <w:tc>
          <w:tcPr>
            <w:tcW w:w="808" w:type="pct"/>
            <w:shd w:val="clear" w:color="auto" w:fill="FFFFFF" w:themeFill="background1"/>
          </w:tcPr>
          <w:p w:rsidR="00D13373" w:rsidRPr="0040367F" w:rsidRDefault="00D13373" w:rsidP="001835C9">
            <w:pPr>
              <w:widowControl w:val="0"/>
              <w:numPr>
                <w:ilvl w:val="2"/>
                <w:numId w:val="6"/>
              </w:numPr>
              <w:suppressAutoHyphens/>
              <w:spacing w:before="120" w:after="120" w:line="360" w:lineRule="auto"/>
              <w:ind w:hanging="954"/>
              <w:jc w:val="righ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181" w:type="pct"/>
            <w:shd w:val="clear" w:color="auto" w:fill="FFFFFF" w:themeFill="background1"/>
          </w:tcPr>
          <w:p w:rsidR="00D13373" w:rsidRPr="0040367F" w:rsidRDefault="00D13373" w:rsidP="00102354">
            <w:pP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</w:pPr>
            <w:r w:rsidRPr="0040367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Precision Needle Valves</w:t>
            </w:r>
          </w:p>
        </w:tc>
        <w:tc>
          <w:tcPr>
            <w:tcW w:w="2246" w:type="pct"/>
            <w:gridSpan w:val="2"/>
            <w:shd w:val="clear" w:color="auto" w:fill="FFFFFF" w:themeFill="background1"/>
          </w:tcPr>
          <w:p w:rsidR="00D13373" w:rsidRPr="0040367F" w:rsidRDefault="00D13373" w:rsidP="00102354">
            <w:pP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</w:pPr>
            <w:r w:rsidRPr="0040367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16 turn</w:t>
            </w:r>
            <w:r w:rsidR="003865A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s</w:t>
            </w:r>
            <w:r w:rsidRPr="0040367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 xml:space="preserve"> for 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f</w:t>
            </w:r>
            <w:r w:rsidRPr="0040367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 xml:space="preserve">ull 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s</w:t>
            </w:r>
            <w:r w:rsidRPr="0040367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cale</w:t>
            </w:r>
            <w:r w:rsidR="00690BC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65" w:type="pct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D13373" w:rsidRPr="0040367F" w:rsidTr="00161FBC">
        <w:tc>
          <w:tcPr>
            <w:tcW w:w="808" w:type="pct"/>
            <w:shd w:val="clear" w:color="auto" w:fill="auto"/>
          </w:tcPr>
          <w:p w:rsidR="00D13373" w:rsidRPr="0018655F" w:rsidRDefault="009E2C7A" w:rsidP="00102354">
            <w:pPr>
              <w:widowControl w:val="0"/>
              <w:suppressAutoHyphens/>
              <w:spacing w:before="120" w:after="120" w:line="36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 3</w:t>
            </w:r>
            <w:r w:rsidR="00D13373" w:rsidRPr="001865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.10</w:t>
            </w:r>
          </w:p>
        </w:tc>
        <w:tc>
          <w:tcPr>
            <w:tcW w:w="3427" w:type="pct"/>
            <w:gridSpan w:val="3"/>
            <w:shd w:val="clear" w:color="auto" w:fill="auto"/>
          </w:tcPr>
          <w:p w:rsidR="00D13373" w:rsidRPr="0040367F" w:rsidRDefault="00D13373" w:rsidP="002F42EE">
            <w:pP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</w:pPr>
            <w:r w:rsidRPr="0040367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 xml:space="preserve">Stepper Motor with </w:t>
            </w:r>
            <w:r w:rsidR="002F42E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1.</w:t>
            </w:r>
            <w:r w:rsidR="002F42EE" w:rsidRPr="002F42E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8</w:t>
            </w:r>
            <w:r w:rsidR="002F42EE" w:rsidRPr="002F42E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  <w:vertAlign w:val="superscript"/>
              </w:rPr>
              <w:t>o</w:t>
            </w:r>
            <w:r w:rsidR="002F42E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  <w:r w:rsidR="002F42E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 xml:space="preserve">step angle directly connected to the flow meter knob or by idler/gear </w:t>
            </w:r>
            <w:r w:rsidRPr="0040367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 xml:space="preserve">to control flow through 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n</w:t>
            </w:r>
            <w:r w:rsidRPr="0040367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 xml:space="preserve">eedle 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v</w:t>
            </w:r>
            <w:r w:rsidRPr="0040367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alves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- 2 Nos</w:t>
            </w:r>
            <w:r w:rsidR="0096008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65" w:type="pct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D13373" w:rsidRPr="0040367F" w:rsidTr="00161FBC">
        <w:tc>
          <w:tcPr>
            <w:tcW w:w="808" w:type="pct"/>
            <w:shd w:val="clear" w:color="auto" w:fill="auto"/>
          </w:tcPr>
          <w:p w:rsidR="00D13373" w:rsidRPr="0040367F" w:rsidRDefault="009E2C7A" w:rsidP="00102354">
            <w:pPr>
              <w:widowControl w:val="0"/>
              <w:suppressAutoHyphens/>
              <w:spacing w:before="120" w:after="120" w:line="36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 3</w:t>
            </w:r>
            <w:r w:rsidR="00D13373" w:rsidRPr="004036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.11</w:t>
            </w:r>
          </w:p>
        </w:tc>
        <w:tc>
          <w:tcPr>
            <w:tcW w:w="1181" w:type="pct"/>
            <w:shd w:val="clear" w:color="auto" w:fill="auto"/>
          </w:tcPr>
          <w:p w:rsidR="00D13373" w:rsidRPr="0040367F" w:rsidRDefault="00D13373" w:rsidP="00102354">
            <w:pPr>
              <w:tabs>
                <w:tab w:val="left" w:pos="419"/>
              </w:tabs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Manually operated Throttle Valves (4 Nos</w:t>
            </w:r>
            <w:r w:rsidR="0025795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.</w:t>
            </w: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)</w:t>
            </w:r>
          </w:p>
        </w:tc>
        <w:tc>
          <w:tcPr>
            <w:tcW w:w="2246" w:type="pct"/>
            <w:gridSpan w:val="2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To operate and  isolate the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Instrument</w:t>
            </w: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(as specified in P&amp;ID)</w:t>
            </w:r>
          </w:p>
        </w:tc>
        <w:tc>
          <w:tcPr>
            <w:tcW w:w="765" w:type="pct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D13373" w:rsidRPr="0040367F" w:rsidTr="00161FBC">
        <w:tc>
          <w:tcPr>
            <w:tcW w:w="808" w:type="pct"/>
            <w:shd w:val="clear" w:color="auto" w:fill="auto"/>
          </w:tcPr>
          <w:p w:rsidR="00D13373" w:rsidRPr="0040367F" w:rsidRDefault="009E2C7A" w:rsidP="00102354">
            <w:pPr>
              <w:widowControl w:val="0"/>
              <w:suppressAutoHyphens/>
              <w:spacing w:before="120" w:after="120" w:line="36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  <w:r w:rsidR="00D13373" w:rsidRPr="004036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.12</w:t>
            </w:r>
          </w:p>
        </w:tc>
        <w:tc>
          <w:tcPr>
            <w:tcW w:w="1181" w:type="pct"/>
            <w:shd w:val="clear" w:color="auto" w:fill="auto"/>
          </w:tcPr>
          <w:p w:rsidR="00D13373" w:rsidRPr="0040367F" w:rsidRDefault="00D13373" w:rsidP="00102354">
            <w:pPr>
              <w:tabs>
                <w:tab w:val="left" w:pos="419"/>
              </w:tabs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Gas mixing conduit</w:t>
            </w:r>
          </w:p>
        </w:tc>
        <w:tc>
          <w:tcPr>
            <w:tcW w:w="2246" w:type="pct"/>
            <w:gridSpan w:val="2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Inline </w:t>
            </w: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baffles for blending the gases</w:t>
            </w:r>
            <w:r w:rsidR="0068263C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765" w:type="pct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D13373" w:rsidRPr="0040367F" w:rsidTr="00161FBC">
        <w:tc>
          <w:tcPr>
            <w:tcW w:w="808" w:type="pct"/>
            <w:shd w:val="clear" w:color="auto" w:fill="auto"/>
          </w:tcPr>
          <w:p w:rsidR="00D13373" w:rsidRPr="0040367F" w:rsidRDefault="009E2C7A" w:rsidP="00102354">
            <w:pPr>
              <w:widowControl w:val="0"/>
              <w:suppressAutoHyphens/>
              <w:spacing w:before="120" w:after="120" w:line="36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  <w:r w:rsidR="00D13373" w:rsidRPr="004036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.13</w:t>
            </w:r>
          </w:p>
        </w:tc>
        <w:tc>
          <w:tcPr>
            <w:tcW w:w="1181" w:type="pct"/>
            <w:shd w:val="clear" w:color="auto" w:fill="auto"/>
          </w:tcPr>
          <w:p w:rsidR="00D13373" w:rsidRPr="0040367F" w:rsidRDefault="00D13373" w:rsidP="00102354">
            <w:pPr>
              <w:tabs>
                <w:tab w:val="left" w:pos="419"/>
              </w:tabs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Pressure Regulator &amp; Gauge</w:t>
            </w:r>
          </w:p>
        </w:tc>
        <w:tc>
          <w:tcPr>
            <w:tcW w:w="2246" w:type="pct"/>
            <w:gridSpan w:val="2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0 to 10 bar (Gauge) with a resolution ≤ 0.1 bar</w:t>
            </w:r>
          </w:p>
        </w:tc>
        <w:tc>
          <w:tcPr>
            <w:tcW w:w="765" w:type="pct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D13373" w:rsidRPr="0040367F" w:rsidTr="00161FBC">
        <w:tc>
          <w:tcPr>
            <w:tcW w:w="808" w:type="pct"/>
            <w:shd w:val="clear" w:color="auto" w:fill="auto"/>
          </w:tcPr>
          <w:p w:rsidR="00D13373" w:rsidRPr="0040367F" w:rsidRDefault="009E2C7A" w:rsidP="00102354">
            <w:pPr>
              <w:widowControl w:val="0"/>
              <w:suppressAutoHyphens/>
              <w:spacing w:before="120" w:after="120" w:line="36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t>3</w:t>
            </w:r>
            <w:r w:rsidR="00D13373" w:rsidRPr="004036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.15</w:t>
            </w:r>
          </w:p>
        </w:tc>
        <w:tc>
          <w:tcPr>
            <w:tcW w:w="1181" w:type="pct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Mixer output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f</w:t>
            </w: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low </w:t>
            </w:r>
          </w:p>
        </w:tc>
        <w:tc>
          <w:tcPr>
            <w:tcW w:w="2246" w:type="pct"/>
            <w:gridSpan w:val="2"/>
            <w:shd w:val="clear" w:color="auto" w:fill="auto"/>
          </w:tcPr>
          <w:p w:rsidR="00D13373" w:rsidRPr="0040367F" w:rsidRDefault="009A2C77" w:rsidP="00ED62F9">
            <w:pPr>
              <w:pStyle w:val="ListParagraph"/>
              <w:spacing w:before="120" w:after="120" w:line="360" w:lineRule="auto"/>
              <w:ind w:left="148"/>
              <w:rPr>
                <w:rFonts w:eastAsia="Calibri"/>
              </w:rPr>
            </w:pPr>
            <w:r>
              <w:rPr>
                <w:rFonts w:eastAsia="Calibri"/>
              </w:rPr>
              <w:t>0-15</w:t>
            </w:r>
            <w:r w:rsidR="00036729">
              <w:rPr>
                <w:rFonts w:eastAsia="Calibri"/>
              </w:rPr>
              <w:t>000</w:t>
            </w:r>
            <w:r>
              <w:rPr>
                <w:rFonts w:eastAsia="Calibri"/>
              </w:rPr>
              <w:t xml:space="preserve"> cc/min.</w:t>
            </w:r>
            <w:r w:rsidR="00E710E5">
              <w:rPr>
                <w:rFonts w:eastAsia="Calibri"/>
              </w:rPr>
              <w:t xml:space="preserve"> (refer table 1)</w:t>
            </w:r>
          </w:p>
        </w:tc>
        <w:tc>
          <w:tcPr>
            <w:tcW w:w="765" w:type="pct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D13373" w:rsidRPr="0040367F" w:rsidTr="00161FBC">
        <w:tc>
          <w:tcPr>
            <w:tcW w:w="808" w:type="pct"/>
            <w:shd w:val="clear" w:color="auto" w:fill="auto"/>
          </w:tcPr>
          <w:p w:rsidR="00D13373" w:rsidRPr="0040367F" w:rsidRDefault="009E2C7A" w:rsidP="00102354">
            <w:pPr>
              <w:widowControl w:val="0"/>
              <w:suppressAutoHyphens/>
              <w:spacing w:before="120" w:after="120" w:line="36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  <w:r w:rsidR="00D13373" w:rsidRPr="004036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.17</w:t>
            </w:r>
          </w:p>
        </w:tc>
        <w:tc>
          <w:tcPr>
            <w:tcW w:w="1181" w:type="pct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Accuracy of mixture</w:t>
            </w:r>
          </w:p>
        </w:tc>
        <w:tc>
          <w:tcPr>
            <w:tcW w:w="2246" w:type="pct"/>
            <w:gridSpan w:val="2"/>
            <w:shd w:val="clear" w:color="auto" w:fill="auto"/>
          </w:tcPr>
          <w:p w:rsidR="00D13373" w:rsidRPr="0040367F" w:rsidRDefault="00D13373" w:rsidP="00474942">
            <w:p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≤ +0.2% on the set value of nitrogen percentage. Explanation - If the set value for nitrogen is 2% then the actual percentage measured should be between 2% and 2.2%. Similarly, if the set value for nitrogen is 3% then the actual percentage measured should be between 3% and 3.2%.</w:t>
            </w:r>
          </w:p>
        </w:tc>
        <w:tc>
          <w:tcPr>
            <w:tcW w:w="765" w:type="pct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D13373" w:rsidRPr="0040367F" w:rsidTr="00161FBC">
        <w:tc>
          <w:tcPr>
            <w:tcW w:w="808" w:type="pct"/>
            <w:shd w:val="clear" w:color="auto" w:fill="E2EFD9" w:themeFill="accent6" w:themeFillTint="33"/>
          </w:tcPr>
          <w:p w:rsidR="00D13373" w:rsidRPr="0040367F" w:rsidRDefault="009E2C7A" w:rsidP="00102354">
            <w:pPr>
              <w:widowControl w:val="0"/>
              <w:suppressAutoHyphens/>
              <w:spacing w:before="120" w:after="120" w:line="36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  <w:r w:rsidR="00D13373" w:rsidRPr="004036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.19</w:t>
            </w:r>
          </w:p>
        </w:tc>
        <w:tc>
          <w:tcPr>
            <w:tcW w:w="4192" w:type="pct"/>
            <w:gridSpan w:val="4"/>
            <w:shd w:val="clear" w:color="auto" w:fill="E2EFD9" w:themeFill="accent6" w:themeFillTint="33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Display and Process Controller Features</w:t>
            </w:r>
          </w:p>
        </w:tc>
      </w:tr>
      <w:tr w:rsidR="00D13373" w:rsidRPr="0040367F" w:rsidTr="00161FBC">
        <w:tc>
          <w:tcPr>
            <w:tcW w:w="808" w:type="pct"/>
            <w:shd w:val="clear" w:color="auto" w:fill="auto"/>
          </w:tcPr>
          <w:p w:rsidR="00D13373" w:rsidRPr="0040367F" w:rsidRDefault="00D13373" w:rsidP="009E2C7A">
            <w:pPr>
              <w:widowControl w:val="0"/>
              <w:suppressAutoHyphens/>
              <w:spacing w:before="120" w:after="12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            </w:t>
            </w:r>
            <w:r w:rsidR="009E2C7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</w:t>
            </w: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.19.1</w:t>
            </w:r>
          </w:p>
        </w:tc>
        <w:tc>
          <w:tcPr>
            <w:tcW w:w="1313" w:type="pct"/>
            <w:gridSpan w:val="2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Display</w:t>
            </w:r>
          </w:p>
        </w:tc>
        <w:tc>
          <w:tcPr>
            <w:tcW w:w="2114" w:type="pct"/>
            <w:shd w:val="clear" w:color="auto" w:fill="auto"/>
          </w:tcPr>
          <w:p w:rsidR="00D13373" w:rsidRPr="0040367F" w:rsidRDefault="00D13373" w:rsidP="00D13373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ind w:left="317" w:hanging="284"/>
              <w:rPr>
                <w:rFonts w:eastAsia="Calibri"/>
              </w:rPr>
            </w:pPr>
            <w:r w:rsidRPr="0040367F">
              <w:rPr>
                <w:rFonts w:eastAsia="Calibri"/>
              </w:rPr>
              <w:t>Easy to read display</w:t>
            </w:r>
          </w:p>
          <w:p w:rsidR="00D13373" w:rsidRPr="0040367F" w:rsidRDefault="00D13373" w:rsidP="00D13373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ind w:left="317" w:hanging="284"/>
              <w:rPr>
                <w:rFonts w:eastAsia="Calibri"/>
                <w:color w:val="000000" w:themeColor="text1"/>
              </w:rPr>
            </w:pPr>
            <w:r w:rsidRPr="0040367F">
              <w:rPr>
                <w:rFonts w:eastAsia="Calibri"/>
              </w:rPr>
              <w:t>Self-illuminating</w:t>
            </w:r>
          </w:p>
        </w:tc>
        <w:tc>
          <w:tcPr>
            <w:tcW w:w="765" w:type="pct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D13373" w:rsidRPr="0040367F" w:rsidTr="00161FBC">
        <w:tc>
          <w:tcPr>
            <w:tcW w:w="808" w:type="pct"/>
            <w:shd w:val="clear" w:color="auto" w:fill="auto"/>
          </w:tcPr>
          <w:p w:rsidR="00D13373" w:rsidRPr="0040367F" w:rsidRDefault="009E2C7A" w:rsidP="00102354">
            <w:pPr>
              <w:widowControl w:val="0"/>
              <w:suppressAutoHyphens/>
              <w:spacing w:before="120" w:after="120" w:line="360" w:lineRule="auto"/>
              <w:ind w:left="72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</w:t>
            </w:r>
            <w:r w:rsidR="00D13373"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.19.2</w:t>
            </w:r>
          </w:p>
        </w:tc>
        <w:tc>
          <w:tcPr>
            <w:tcW w:w="1313" w:type="pct"/>
            <w:gridSpan w:val="2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Display Parameters</w:t>
            </w:r>
          </w:p>
        </w:tc>
        <w:tc>
          <w:tcPr>
            <w:tcW w:w="2114" w:type="pct"/>
            <w:shd w:val="clear" w:color="auto" w:fill="auto"/>
          </w:tcPr>
          <w:p w:rsidR="00D13373" w:rsidRDefault="00CE02CD" w:rsidP="00D13373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317" w:hanging="284"/>
              <w:rPr>
                <w:rFonts w:eastAsia="Calibri"/>
              </w:rPr>
            </w:pPr>
            <w:r>
              <w:rPr>
                <w:rFonts w:eastAsia="Calibri"/>
              </w:rPr>
              <w:t>G1</w:t>
            </w:r>
          </w:p>
          <w:p w:rsidR="00CE02CD" w:rsidRPr="0040367F" w:rsidRDefault="00CE02CD" w:rsidP="00D13373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317" w:hanging="284"/>
              <w:rPr>
                <w:rFonts w:eastAsia="Calibri"/>
              </w:rPr>
            </w:pPr>
            <w:r>
              <w:rPr>
                <w:rFonts w:eastAsia="Calibri"/>
              </w:rPr>
              <w:t>G2</w:t>
            </w:r>
          </w:p>
          <w:p w:rsidR="00D13373" w:rsidRPr="0040367F" w:rsidRDefault="00D13373" w:rsidP="00D13373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317" w:hanging="284"/>
              <w:rPr>
                <w:rFonts w:eastAsia="Calibri"/>
              </w:rPr>
            </w:pPr>
            <w:r w:rsidRPr="0040367F">
              <w:rPr>
                <w:rFonts w:eastAsia="Calibri"/>
              </w:rPr>
              <w:t>Mixture flow rate</w:t>
            </w:r>
            <w:r w:rsidR="00CE02CD">
              <w:rPr>
                <w:rFonts w:eastAsia="Calibri"/>
              </w:rPr>
              <w:t>.</w:t>
            </w:r>
          </w:p>
        </w:tc>
        <w:tc>
          <w:tcPr>
            <w:tcW w:w="765" w:type="pct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D13373" w:rsidRPr="0040367F" w:rsidTr="00161FBC">
        <w:trPr>
          <w:trHeight w:val="550"/>
        </w:trPr>
        <w:tc>
          <w:tcPr>
            <w:tcW w:w="808" w:type="pct"/>
            <w:shd w:val="clear" w:color="auto" w:fill="auto"/>
          </w:tcPr>
          <w:p w:rsidR="00D13373" w:rsidRPr="0040367F" w:rsidRDefault="009E2C7A" w:rsidP="00102354">
            <w:pPr>
              <w:widowControl w:val="0"/>
              <w:suppressAutoHyphens/>
              <w:spacing w:before="120" w:after="120" w:line="360" w:lineRule="auto"/>
              <w:ind w:left="72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</w:t>
            </w:r>
            <w:r w:rsidR="00D13373"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.19.5</w:t>
            </w:r>
          </w:p>
        </w:tc>
        <w:tc>
          <w:tcPr>
            <w:tcW w:w="1313" w:type="pct"/>
            <w:gridSpan w:val="2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7F">
              <w:rPr>
                <w:rFonts w:ascii="Times New Roman" w:eastAsia="Calibri" w:hAnsi="Times New Roman" w:cs="Times New Roman"/>
                <w:sz w:val="24"/>
                <w:szCs w:val="24"/>
              </w:rPr>
              <w:t>Control</w:t>
            </w:r>
          </w:p>
        </w:tc>
        <w:tc>
          <w:tcPr>
            <w:tcW w:w="2114" w:type="pct"/>
            <w:shd w:val="clear" w:color="auto" w:fill="auto"/>
          </w:tcPr>
          <w:p w:rsidR="00D13373" w:rsidRPr="0040367F" w:rsidRDefault="00D13373" w:rsidP="00924213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7F">
              <w:rPr>
                <w:rFonts w:ascii="Times New Roman" w:eastAsia="Calibri" w:hAnsi="Times New Roman" w:cs="Times New Roman"/>
                <w:sz w:val="24"/>
                <w:szCs w:val="24"/>
              </w:rPr>
              <w:t>Manipulation of needle valves with respect to percentage</w:t>
            </w:r>
            <w:r w:rsidR="00901478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E82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 </w:t>
            </w:r>
            <w:r w:rsidRPr="00403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01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G1 &amp; G2 </w:t>
            </w:r>
            <w:r w:rsidRPr="0040367F">
              <w:rPr>
                <w:rFonts w:ascii="Times New Roman" w:eastAsia="Calibri" w:hAnsi="Times New Roman" w:cs="Times New Roman"/>
                <w:sz w:val="24"/>
                <w:szCs w:val="24"/>
              </w:rPr>
              <w:t>in mixture and flow at output</w:t>
            </w:r>
            <w:r w:rsidR="00DB63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" w:type="pct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D13373" w:rsidRPr="0040367F" w:rsidTr="00161FBC">
        <w:tc>
          <w:tcPr>
            <w:tcW w:w="808" w:type="pct"/>
            <w:shd w:val="clear" w:color="auto" w:fill="auto"/>
          </w:tcPr>
          <w:p w:rsidR="00D13373" w:rsidRPr="0040367F" w:rsidRDefault="009E2C7A" w:rsidP="00102354">
            <w:pPr>
              <w:widowControl w:val="0"/>
              <w:suppressAutoHyphens/>
              <w:spacing w:before="120" w:after="120" w:line="360" w:lineRule="auto"/>
              <w:ind w:left="72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</w:t>
            </w:r>
            <w:r w:rsidR="00D13373"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.19.6</w:t>
            </w:r>
          </w:p>
        </w:tc>
        <w:tc>
          <w:tcPr>
            <w:tcW w:w="1313" w:type="pct"/>
            <w:gridSpan w:val="2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Inlet connection</w:t>
            </w:r>
          </w:p>
        </w:tc>
        <w:tc>
          <w:tcPr>
            <w:tcW w:w="2114" w:type="pct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Standard with push fit</w:t>
            </w:r>
          </w:p>
        </w:tc>
        <w:tc>
          <w:tcPr>
            <w:tcW w:w="765" w:type="pct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D13373" w:rsidRPr="0040367F" w:rsidTr="00161FBC">
        <w:tc>
          <w:tcPr>
            <w:tcW w:w="808" w:type="pct"/>
            <w:shd w:val="clear" w:color="auto" w:fill="auto"/>
          </w:tcPr>
          <w:p w:rsidR="00D13373" w:rsidRPr="0040367F" w:rsidRDefault="009E2C7A" w:rsidP="00102354">
            <w:pPr>
              <w:widowControl w:val="0"/>
              <w:suppressAutoHyphens/>
              <w:spacing w:before="120" w:after="120" w:line="360" w:lineRule="auto"/>
              <w:ind w:left="72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</w:t>
            </w:r>
            <w:r w:rsidR="00D13373"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.19.7</w:t>
            </w:r>
          </w:p>
        </w:tc>
        <w:tc>
          <w:tcPr>
            <w:tcW w:w="1313" w:type="pct"/>
            <w:gridSpan w:val="2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Outlet connection</w:t>
            </w:r>
          </w:p>
        </w:tc>
        <w:tc>
          <w:tcPr>
            <w:tcW w:w="2114" w:type="pct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Standard with push fit</w:t>
            </w:r>
          </w:p>
        </w:tc>
        <w:tc>
          <w:tcPr>
            <w:tcW w:w="765" w:type="pct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D13373" w:rsidRPr="0040367F" w:rsidTr="00161FBC">
        <w:tc>
          <w:tcPr>
            <w:tcW w:w="808" w:type="pct"/>
            <w:shd w:val="clear" w:color="auto" w:fill="auto"/>
          </w:tcPr>
          <w:p w:rsidR="00D13373" w:rsidRPr="0040367F" w:rsidRDefault="009E2C7A" w:rsidP="00102354">
            <w:pPr>
              <w:widowControl w:val="0"/>
              <w:suppressAutoHyphens/>
              <w:spacing w:before="120" w:after="120" w:line="360" w:lineRule="auto"/>
              <w:ind w:left="72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</w:t>
            </w:r>
            <w:r w:rsidR="00D13373"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.19.8</w:t>
            </w:r>
          </w:p>
        </w:tc>
        <w:tc>
          <w:tcPr>
            <w:tcW w:w="1313" w:type="pct"/>
            <w:gridSpan w:val="2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Gas fitting adapters</w:t>
            </w:r>
          </w:p>
        </w:tc>
        <w:tc>
          <w:tcPr>
            <w:tcW w:w="2114" w:type="pct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¼” NPT male and female SS adapters at relevant places</w:t>
            </w:r>
          </w:p>
        </w:tc>
        <w:tc>
          <w:tcPr>
            <w:tcW w:w="765" w:type="pct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D13373" w:rsidRPr="0040367F" w:rsidTr="00161FBC">
        <w:tc>
          <w:tcPr>
            <w:tcW w:w="808" w:type="pct"/>
            <w:shd w:val="clear" w:color="auto" w:fill="auto"/>
          </w:tcPr>
          <w:p w:rsidR="00D13373" w:rsidRPr="0040367F" w:rsidRDefault="009E2C7A" w:rsidP="00102354">
            <w:pPr>
              <w:widowControl w:val="0"/>
              <w:suppressAutoHyphens/>
              <w:spacing w:before="120" w:after="120" w:line="360" w:lineRule="auto"/>
              <w:ind w:left="72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</w:t>
            </w:r>
            <w:r w:rsidR="00D13373"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.19.9</w:t>
            </w:r>
          </w:p>
        </w:tc>
        <w:tc>
          <w:tcPr>
            <w:tcW w:w="1313" w:type="pct"/>
            <w:gridSpan w:val="2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Instrument</w:t>
            </w: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Cabinet</w:t>
            </w:r>
          </w:p>
        </w:tc>
        <w:tc>
          <w:tcPr>
            <w:tcW w:w="2114" w:type="pct"/>
            <w:shd w:val="clear" w:color="auto" w:fill="auto"/>
          </w:tcPr>
          <w:p w:rsidR="00D13373" w:rsidRPr="0040367F" w:rsidRDefault="00D13373" w:rsidP="006B730F">
            <w:p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Full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Instrument</w:t>
            </w: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will be housed in powder coated MS cabinet </w:t>
            </w:r>
            <w:r w:rsidR="001706DD" w:rsidRPr="00DC7E0B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with handles for mobility.</w:t>
            </w:r>
            <w:r w:rsidRPr="00CA37A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765" w:type="pct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D13373" w:rsidRPr="0040367F" w:rsidTr="00161FBC">
        <w:tc>
          <w:tcPr>
            <w:tcW w:w="808" w:type="pct"/>
            <w:shd w:val="clear" w:color="auto" w:fill="auto"/>
          </w:tcPr>
          <w:p w:rsidR="00D13373" w:rsidRPr="0040367F" w:rsidRDefault="009E2C7A" w:rsidP="00102354">
            <w:pPr>
              <w:widowControl w:val="0"/>
              <w:suppressAutoHyphens/>
              <w:spacing w:before="120" w:after="120" w:line="360" w:lineRule="auto"/>
              <w:ind w:left="72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>3</w:t>
            </w:r>
            <w:r w:rsidR="00D13373"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.19.10</w:t>
            </w:r>
          </w:p>
        </w:tc>
        <w:tc>
          <w:tcPr>
            <w:tcW w:w="1313" w:type="pct"/>
            <w:gridSpan w:val="2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Power Supply</w:t>
            </w:r>
          </w:p>
        </w:tc>
        <w:tc>
          <w:tcPr>
            <w:tcW w:w="2114" w:type="pct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Compatible with the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Instrument</w:t>
            </w: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(In case of batteries – it must be Rechargeable with charger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Instrument</w:t>
            </w: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)</w:t>
            </w:r>
          </w:p>
        </w:tc>
        <w:tc>
          <w:tcPr>
            <w:tcW w:w="765" w:type="pct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D13373" w:rsidRPr="0040367F" w:rsidTr="00161FBC">
        <w:tc>
          <w:tcPr>
            <w:tcW w:w="808" w:type="pct"/>
            <w:shd w:val="clear" w:color="auto" w:fill="auto"/>
          </w:tcPr>
          <w:p w:rsidR="00D13373" w:rsidRPr="0040367F" w:rsidRDefault="009E2C7A" w:rsidP="00102354">
            <w:pPr>
              <w:widowControl w:val="0"/>
              <w:suppressAutoHyphens/>
              <w:spacing w:before="120" w:after="120" w:line="360" w:lineRule="auto"/>
              <w:ind w:left="72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</w:t>
            </w:r>
            <w:r w:rsidR="00D13373"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.19.11</w:t>
            </w:r>
          </w:p>
        </w:tc>
        <w:tc>
          <w:tcPr>
            <w:tcW w:w="1313" w:type="pct"/>
            <w:gridSpan w:val="2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Protection</w:t>
            </w:r>
          </w:p>
        </w:tc>
        <w:tc>
          <w:tcPr>
            <w:tcW w:w="2114" w:type="pct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IP50 or better</w:t>
            </w:r>
          </w:p>
        </w:tc>
        <w:tc>
          <w:tcPr>
            <w:tcW w:w="765" w:type="pct"/>
            <w:shd w:val="clear" w:color="auto" w:fill="auto"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C440F5" w:rsidRPr="0040367F" w:rsidTr="00161FBC">
        <w:tc>
          <w:tcPr>
            <w:tcW w:w="808" w:type="pct"/>
            <w:shd w:val="clear" w:color="auto" w:fill="C5E0B3" w:themeFill="accent6" w:themeFillTint="66"/>
          </w:tcPr>
          <w:p w:rsidR="00C440F5" w:rsidRPr="00C440F5" w:rsidRDefault="009E2C7A" w:rsidP="00C440F5">
            <w:pPr>
              <w:widowControl w:val="0"/>
              <w:suppressAutoHyphens/>
              <w:spacing w:before="120" w:after="120" w:line="36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  <w:r w:rsidR="00C440F5" w:rsidRPr="00C440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.20</w:t>
            </w:r>
          </w:p>
        </w:tc>
        <w:tc>
          <w:tcPr>
            <w:tcW w:w="4192" w:type="pct"/>
            <w:gridSpan w:val="4"/>
            <w:shd w:val="clear" w:color="auto" w:fill="C5E0B3" w:themeFill="accent6" w:themeFillTint="66"/>
          </w:tcPr>
          <w:p w:rsidR="00C440F5" w:rsidRPr="00C440F5" w:rsidRDefault="00C440F5" w:rsidP="00C440F5">
            <w:pPr>
              <w:spacing w:before="120" w:after="12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C440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Graphic user interface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 functions</w:t>
            </w:r>
          </w:p>
        </w:tc>
      </w:tr>
      <w:tr w:rsidR="00C440F5" w:rsidRPr="0040367F" w:rsidTr="00161FBC">
        <w:tc>
          <w:tcPr>
            <w:tcW w:w="808" w:type="pct"/>
            <w:shd w:val="clear" w:color="auto" w:fill="auto"/>
          </w:tcPr>
          <w:p w:rsidR="00C440F5" w:rsidRPr="0040367F" w:rsidRDefault="009E2C7A" w:rsidP="00102354">
            <w:pPr>
              <w:widowControl w:val="0"/>
              <w:suppressAutoHyphens/>
              <w:spacing w:before="120" w:after="120" w:line="360" w:lineRule="auto"/>
              <w:ind w:left="72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</w:t>
            </w:r>
            <w:r w:rsidR="00C440F5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.20.1</w:t>
            </w:r>
          </w:p>
        </w:tc>
        <w:tc>
          <w:tcPr>
            <w:tcW w:w="1313" w:type="pct"/>
            <w:gridSpan w:val="2"/>
            <w:shd w:val="clear" w:color="auto" w:fill="auto"/>
          </w:tcPr>
          <w:p w:rsidR="00C440F5" w:rsidRPr="0040367F" w:rsidRDefault="00C440F5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Gas selectors</w:t>
            </w:r>
          </w:p>
        </w:tc>
        <w:tc>
          <w:tcPr>
            <w:tcW w:w="2114" w:type="pct"/>
            <w:shd w:val="clear" w:color="auto" w:fill="auto"/>
          </w:tcPr>
          <w:p w:rsidR="00C440F5" w:rsidRPr="0040367F" w:rsidRDefault="00C440F5" w:rsidP="00810C8A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Two separate drop down menus for selection of gases for needle valve 1 &amp; 2</w:t>
            </w:r>
            <w:r w:rsidR="00810C8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Which in turn calls their flow values and incremental steps presets.</w:t>
            </w:r>
          </w:p>
        </w:tc>
        <w:tc>
          <w:tcPr>
            <w:tcW w:w="765" w:type="pct"/>
            <w:shd w:val="clear" w:color="auto" w:fill="auto"/>
          </w:tcPr>
          <w:p w:rsidR="00C440F5" w:rsidRPr="0040367F" w:rsidRDefault="00C440F5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C440F5" w:rsidRPr="0040367F" w:rsidTr="00161FBC">
        <w:tc>
          <w:tcPr>
            <w:tcW w:w="808" w:type="pct"/>
            <w:shd w:val="clear" w:color="auto" w:fill="auto"/>
          </w:tcPr>
          <w:p w:rsidR="00C440F5" w:rsidRPr="0040367F" w:rsidRDefault="009E2C7A" w:rsidP="00C440F5">
            <w:pPr>
              <w:widowControl w:val="0"/>
              <w:suppressAutoHyphens/>
              <w:spacing w:before="120" w:after="120" w:line="360" w:lineRule="auto"/>
              <w:ind w:left="72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</w:t>
            </w:r>
            <w:r w:rsidR="00C440F5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.20.2</w:t>
            </w:r>
          </w:p>
        </w:tc>
        <w:tc>
          <w:tcPr>
            <w:tcW w:w="1313" w:type="pct"/>
            <w:gridSpan w:val="2"/>
            <w:shd w:val="clear" w:color="auto" w:fill="auto"/>
          </w:tcPr>
          <w:p w:rsidR="00C440F5" w:rsidRPr="0040367F" w:rsidRDefault="00D8446D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Mixture values</w:t>
            </w:r>
          </w:p>
        </w:tc>
        <w:tc>
          <w:tcPr>
            <w:tcW w:w="2114" w:type="pct"/>
            <w:shd w:val="clear" w:color="auto" w:fill="auto"/>
          </w:tcPr>
          <w:p w:rsidR="00C440F5" w:rsidRPr="0040367F" w:rsidRDefault="00D8446D" w:rsidP="005C736A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An input for </w:t>
            </w:r>
            <w:r w:rsidR="005C736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percentage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of </w:t>
            </w:r>
            <w:r w:rsidR="005C736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any one gas.</w:t>
            </w:r>
          </w:p>
        </w:tc>
        <w:tc>
          <w:tcPr>
            <w:tcW w:w="765" w:type="pct"/>
            <w:shd w:val="clear" w:color="auto" w:fill="auto"/>
          </w:tcPr>
          <w:p w:rsidR="00C440F5" w:rsidRPr="0040367F" w:rsidRDefault="00C440F5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C440F5" w:rsidRPr="0040367F" w:rsidTr="00161FBC">
        <w:tc>
          <w:tcPr>
            <w:tcW w:w="808" w:type="pct"/>
            <w:shd w:val="clear" w:color="auto" w:fill="auto"/>
          </w:tcPr>
          <w:p w:rsidR="00C440F5" w:rsidRPr="0040367F" w:rsidRDefault="009E2C7A" w:rsidP="00C440F5">
            <w:pPr>
              <w:widowControl w:val="0"/>
              <w:suppressAutoHyphens/>
              <w:spacing w:before="120" w:after="120" w:line="360" w:lineRule="auto"/>
              <w:ind w:left="72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</w:t>
            </w:r>
            <w:r w:rsidR="00C440F5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.20.3</w:t>
            </w:r>
          </w:p>
        </w:tc>
        <w:tc>
          <w:tcPr>
            <w:tcW w:w="1313" w:type="pct"/>
            <w:gridSpan w:val="2"/>
            <w:shd w:val="clear" w:color="auto" w:fill="auto"/>
          </w:tcPr>
          <w:p w:rsidR="00C440F5" w:rsidRPr="0040367F" w:rsidRDefault="002D3270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Calibration menu</w:t>
            </w:r>
          </w:p>
        </w:tc>
        <w:tc>
          <w:tcPr>
            <w:tcW w:w="2114" w:type="pct"/>
            <w:shd w:val="clear" w:color="auto" w:fill="auto"/>
          </w:tcPr>
          <w:p w:rsidR="00C440F5" w:rsidRPr="0040367F" w:rsidRDefault="002D3270" w:rsidP="000206C6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A separate calibration tab should be visible to calibrate the instrument for the </w:t>
            </w:r>
            <w:r w:rsidR="00166455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stored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values</w:t>
            </w:r>
            <w:r w:rsidR="000206C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through connected laptop PC.</w:t>
            </w:r>
          </w:p>
        </w:tc>
        <w:tc>
          <w:tcPr>
            <w:tcW w:w="765" w:type="pct"/>
            <w:shd w:val="clear" w:color="auto" w:fill="auto"/>
          </w:tcPr>
          <w:p w:rsidR="00C440F5" w:rsidRPr="0040367F" w:rsidRDefault="00C440F5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C9195E" w:rsidRPr="0040367F" w:rsidTr="00161FBC">
        <w:tc>
          <w:tcPr>
            <w:tcW w:w="808" w:type="pct"/>
            <w:shd w:val="clear" w:color="auto" w:fill="C5E0B3" w:themeFill="accent6" w:themeFillTint="66"/>
          </w:tcPr>
          <w:p w:rsidR="00C9195E" w:rsidRPr="00C9195E" w:rsidRDefault="009E2C7A" w:rsidP="00C9195E">
            <w:pPr>
              <w:widowControl w:val="0"/>
              <w:suppressAutoHyphens/>
              <w:spacing w:before="120" w:after="120" w:line="36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  <w:r w:rsidR="00C9195E" w:rsidRPr="00C919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.21</w:t>
            </w:r>
          </w:p>
        </w:tc>
        <w:tc>
          <w:tcPr>
            <w:tcW w:w="4192" w:type="pct"/>
            <w:gridSpan w:val="4"/>
            <w:shd w:val="clear" w:color="auto" w:fill="C5E0B3" w:themeFill="accent6" w:themeFillTint="66"/>
          </w:tcPr>
          <w:p w:rsidR="00C9195E" w:rsidRPr="00C9195E" w:rsidRDefault="00C9195E" w:rsidP="00C9195E">
            <w:pPr>
              <w:spacing w:before="120" w:after="12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C919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Memory</w:t>
            </w:r>
          </w:p>
        </w:tc>
      </w:tr>
      <w:tr w:rsidR="00C9195E" w:rsidRPr="0040367F" w:rsidTr="00161FBC">
        <w:tc>
          <w:tcPr>
            <w:tcW w:w="808" w:type="pct"/>
            <w:shd w:val="clear" w:color="auto" w:fill="auto"/>
          </w:tcPr>
          <w:p w:rsidR="00C9195E" w:rsidRDefault="009E2C7A" w:rsidP="00102354">
            <w:pPr>
              <w:widowControl w:val="0"/>
              <w:suppressAutoHyphens/>
              <w:spacing w:before="120" w:after="120" w:line="360" w:lineRule="auto"/>
              <w:ind w:left="72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</w:t>
            </w:r>
            <w:r w:rsidR="00C9195E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.21.1</w:t>
            </w:r>
          </w:p>
        </w:tc>
        <w:tc>
          <w:tcPr>
            <w:tcW w:w="1313" w:type="pct"/>
            <w:gridSpan w:val="2"/>
            <w:shd w:val="clear" w:color="auto" w:fill="auto"/>
          </w:tcPr>
          <w:p w:rsidR="00C9195E" w:rsidRPr="0040367F" w:rsidRDefault="00C9195E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Flash memory</w:t>
            </w:r>
          </w:p>
        </w:tc>
        <w:tc>
          <w:tcPr>
            <w:tcW w:w="2114" w:type="pct"/>
            <w:shd w:val="clear" w:color="auto" w:fill="auto"/>
          </w:tcPr>
          <w:p w:rsidR="00C9195E" w:rsidRPr="0040367F" w:rsidRDefault="003865A2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512 MB</w:t>
            </w:r>
            <w:r w:rsidR="00C9195E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or more to store the presets which can be called with one click. </w:t>
            </w:r>
          </w:p>
        </w:tc>
        <w:tc>
          <w:tcPr>
            <w:tcW w:w="765" w:type="pct"/>
            <w:shd w:val="clear" w:color="auto" w:fill="auto"/>
          </w:tcPr>
          <w:p w:rsidR="00C9195E" w:rsidRPr="0040367F" w:rsidRDefault="00C9195E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C9195E" w:rsidRPr="0040367F" w:rsidTr="00161FBC">
        <w:tc>
          <w:tcPr>
            <w:tcW w:w="808" w:type="pct"/>
            <w:shd w:val="clear" w:color="auto" w:fill="auto"/>
          </w:tcPr>
          <w:p w:rsidR="00C9195E" w:rsidRDefault="009E2C7A" w:rsidP="00102354">
            <w:pPr>
              <w:widowControl w:val="0"/>
              <w:suppressAutoHyphens/>
              <w:spacing w:before="120" w:after="120" w:line="360" w:lineRule="auto"/>
              <w:ind w:left="72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</w:t>
            </w:r>
            <w:r w:rsidR="00C9195E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.21.2</w:t>
            </w:r>
          </w:p>
        </w:tc>
        <w:tc>
          <w:tcPr>
            <w:tcW w:w="1313" w:type="pct"/>
            <w:gridSpan w:val="2"/>
            <w:shd w:val="clear" w:color="auto" w:fill="auto"/>
          </w:tcPr>
          <w:p w:rsidR="00C9195E" w:rsidRPr="0040367F" w:rsidRDefault="00C9195E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Rewriting of memory</w:t>
            </w:r>
          </w:p>
        </w:tc>
        <w:tc>
          <w:tcPr>
            <w:tcW w:w="2114" w:type="pct"/>
            <w:shd w:val="clear" w:color="auto" w:fill="auto"/>
          </w:tcPr>
          <w:p w:rsidR="00C9195E" w:rsidRPr="0040367F" w:rsidRDefault="00C9195E" w:rsidP="008136F2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The presets stored in the memory should be rewritable to change the preset values </w:t>
            </w:r>
            <w:r w:rsidR="008136F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 &amp; when required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765" w:type="pct"/>
            <w:shd w:val="clear" w:color="auto" w:fill="auto"/>
          </w:tcPr>
          <w:p w:rsidR="00C9195E" w:rsidRPr="0040367F" w:rsidRDefault="00C9195E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A9365F" w:rsidRPr="0040367F" w:rsidTr="00A9365F">
        <w:tc>
          <w:tcPr>
            <w:tcW w:w="808" w:type="pct"/>
            <w:shd w:val="clear" w:color="auto" w:fill="auto"/>
          </w:tcPr>
          <w:p w:rsidR="00A9365F" w:rsidRDefault="00A9365F" w:rsidP="00102354">
            <w:pPr>
              <w:widowControl w:val="0"/>
              <w:suppressAutoHyphens/>
              <w:spacing w:before="120" w:after="120" w:line="360" w:lineRule="auto"/>
              <w:ind w:left="72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3.22</w:t>
            </w:r>
          </w:p>
        </w:tc>
        <w:tc>
          <w:tcPr>
            <w:tcW w:w="4192" w:type="pct"/>
            <w:gridSpan w:val="4"/>
            <w:shd w:val="clear" w:color="auto" w:fill="auto"/>
          </w:tcPr>
          <w:p w:rsidR="00A9365F" w:rsidRPr="0040367F" w:rsidRDefault="00A9365F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Human machine interface (HMI)</w:t>
            </w:r>
          </w:p>
        </w:tc>
      </w:tr>
      <w:tr w:rsidR="00A9365F" w:rsidRPr="0040367F" w:rsidTr="00A9365F">
        <w:tc>
          <w:tcPr>
            <w:tcW w:w="808" w:type="pct"/>
            <w:shd w:val="clear" w:color="auto" w:fill="auto"/>
          </w:tcPr>
          <w:p w:rsidR="00A9365F" w:rsidRDefault="00A9365F" w:rsidP="00102354">
            <w:pPr>
              <w:widowControl w:val="0"/>
              <w:suppressAutoHyphens/>
              <w:spacing w:before="120" w:after="120" w:line="360" w:lineRule="auto"/>
              <w:ind w:left="72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427" w:type="pct"/>
            <w:gridSpan w:val="3"/>
            <w:shd w:val="clear" w:color="auto" w:fill="auto"/>
          </w:tcPr>
          <w:p w:rsidR="00A9365F" w:rsidRPr="00A9365F" w:rsidRDefault="00A9365F" w:rsidP="00C93851">
            <w:pPr>
              <w:spacing w:before="120" w:after="12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HMI shall be </w:t>
            </w:r>
            <w:r w:rsidR="00C93851" w:rsidRPr="00C93851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equipped with all the features listed in 3.20 of this technical specifications. It shall have touch pad in it.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765" w:type="pct"/>
            <w:shd w:val="clear" w:color="auto" w:fill="auto"/>
          </w:tcPr>
          <w:p w:rsidR="00A9365F" w:rsidRPr="0040367F" w:rsidRDefault="00A9365F" w:rsidP="00102354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:rsidR="00D13373" w:rsidRDefault="00D13373" w:rsidP="00D13373">
      <w:pPr>
        <w:pStyle w:val="ListParagraph"/>
        <w:widowControl w:val="0"/>
        <w:suppressAutoHyphens/>
        <w:spacing w:before="120" w:after="120" w:line="360" w:lineRule="auto"/>
        <w:textAlignment w:val="baseline"/>
        <w:rPr>
          <w:rFonts w:eastAsia="Andale Sans UI"/>
          <w:b/>
          <w:iCs/>
          <w:kern w:val="1"/>
          <w:lang w:eastAsia="zh-CN"/>
        </w:rPr>
      </w:pPr>
    </w:p>
    <w:p w:rsidR="005C0F76" w:rsidRPr="005C0F76" w:rsidRDefault="005C0F76" w:rsidP="005C0F76">
      <w:pPr>
        <w:pStyle w:val="ListParagraph"/>
        <w:widowControl w:val="0"/>
        <w:numPr>
          <w:ilvl w:val="0"/>
          <w:numId w:val="4"/>
        </w:numPr>
        <w:suppressAutoHyphens/>
        <w:spacing w:before="120" w:after="120" w:line="360" w:lineRule="auto"/>
        <w:textAlignment w:val="baseline"/>
        <w:rPr>
          <w:rFonts w:eastAsia="Andale Sans UI"/>
          <w:b/>
          <w:bCs/>
          <w:kern w:val="1"/>
          <w:u w:val="single"/>
          <w:lang w:eastAsia="zh-CN"/>
        </w:rPr>
      </w:pPr>
      <w:r w:rsidRPr="005C0F76">
        <w:rPr>
          <w:rFonts w:eastAsia="Andale Sans UI"/>
          <w:b/>
          <w:bCs/>
          <w:kern w:val="1"/>
          <w:u w:val="single"/>
          <w:lang w:eastAsia="zh-CN"/>
        </w:rPr>
        <w:lastRenderedPageBreak/>
        <w:t xml:space="preserve">Technical Specification for </w:t>
      </w:r>
      <w:r w:rsidR="00CA37AC" w:rsidRPr="005C0F76">
        <w:rPr>
          <w:rFonts w:eastAsia="Andale Sans UI"/>
          <w:b/>
          <w:iCs/>
          <w:kern w:val="1"/>
          <w:u w:val="single"/>
          <w:lang w:eastAsia="zh-CN"/>
        </w:rPr>
        <w:t>Laptop PC</w:t>
      </w:r>
      <w:r w:rsidR="00CA37AC" w:rsidRPr="005C0F76">
        <w:rPr>
          <w:rFonts w:eastAsia="Andale Sans UI"/>
          <w:b/>
          <w:iCs/>
          <w:kern w:val="1"/>
          <w:lang w:eastAsia="zh-CN"/>
        </w:rPr>
        <w:t xml:space="preserve">: </w:t>
      </w:r>
    </w:p>
    <w:p w:rsidR="00CA37AC" w:rsidRDefault="005C0F76" w:rsidP="005C0F76">
      <w:pPr>
        <w:pStyle w:val="ListParagraph"/>
        <w:widowControl w:val="0"/>
        <w:suppressAutoHyphens/>
        <w:spacing w:before="120" w:after="120" w:line="360" w:lineRule="auto"/>
        <w:textAlignment w:val="baseline"/>
        <w:rPr>
          <w:rFonts w:eastAsia="Andale Sans UI"/>
          <w:bCs/>
          <w:iCs/>
          <w:kern w:val="1"/>
          <w:lang w:eastAsia="zh-CN"/>
        </w:rPr>
      </w:pPr>
      <w:r>
        <w:rPr>
          <w:rFonts w:eastAsia="Andale Sans UI"/>
          <w:b/>
          <w:iCs/>
          <w:kern w:val="1"/>
          <w:lang w:eastAsia="zh-CN"/>
        </w:rPr>
        <w:tab/>
      </w:r>
      <w:r w:rsidR="00CA37AC" w:rsidRPr="005C0F76">
        <w:rPr>
          <w:rFonts w:eastAsia="Andale Sans UI"/>
          <w:bCs/>
          <w:iCs/>
          <w:kern w:val="1"/>
          <w:lang w:eastAsia="zh-CN"/>
        </w:rPr>
        <w:t xml:space="preserve">A dedicated laptop PC is to be supplied along with BGMI with the control software and GUI module preinstalled in it. </w:t>
      </w:r>
      <w:r w:rsidR="00836B60" w:rsidRPr="005C0F76">
        <w:rPr>
          <w:rFonts w:eastAsia="Andale Sans UI"/>
          <w:bCs/>
          <w:iCs/>
          <w:kern w:val="1"/>
          <w:lang w:eastAsia="zh-CN"/>
        </w:rPr>
        <w:t xml:space="preserve">The connectivity from the laptop to the instrument should be either USB or HDMI. </w:t>
      </w:r>
      <w:r w:rsidR="00CA37AC" w:rsidRPr="005C0F76">
        <w:rPr>
          <w:rFonts w:eastAsia="Andale Sans UI"/>
          <w:bCs/>
          <w:iCs/>
          <w:kern w:val="1"/>
          <w:lang w:eastAsia="zh-CN"/>
        </w:rPr>
        <w:t>The technical details are as follows;</w:t>
      </w:r>
    </w:p>
    <w:p w:rsidR="00D056AF" w:rsidRPr="005C0F76" w:rsidRDefault="00D056AF" w:rsidP="005C0F76">
      <w:pPr>
        <w:pStyle w:val="ListParagraph"/>
        <w:widowControl w:val="0"/>
        <w:suppressAutoHyphens/>
        <w:spacing w:before="120" w:after="120" w:line="360" w:lineRule="auto"/>
        <w:textAlignment w:val="baseline"/>
        <w:rPr>
          <w:rFonts w:eastAsia="Andale Sans UI"/>
          <w:b/>
          <w:bCs/>
          <w:kern w:val="1"/>
          <w:u w:val="single"/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4"/>
        <w:gridCol w:w="2735"/>
        <w:gridCol w:w="5987"/>
      </w:tblGrid>
      <w:tr w:rsidR="00606D58" w:rsidRPr="00AA2E6A" w:rsidTr="00B04CF6">
        <w:trPr>
          <w:cantSplit/>
          <w:trHeight w:val="440"/>
          <w:tblHeader/>
        </w:trPr>
        <w:tc>
          <w:tcPr>
            <w:tcW w:w="446" w:type="pct"/>
            <w:shd w:val="clear" w:color="auto" w:fill="C5E0B3" w:themeFill="accent6" w:themeFillTint="66"/>
            <w:vAlign w:val="center"/>
          </w:tcPr>
          <w:p w:rsidR="00606D58" w:rsidRPr="00AA2E6A" w:rsidRDefault="00606D58" w:rsidP="00102354">
            <w:pPr>
              <w:spacing w:before="40" w:after="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2"/>
              </w:rPr>
            </w:pPr>
            <w:r w:rsidRPr="00AA2E6A">
              <w:rPr>
                <w:rFonts w:ascii="Times New Roman" w:eastAsia="Calibri" w:hAnsi="Times New Roman" w:cs="Times New Roman"/>
                <w:b/>
                <w:bCs/>
                <w:color w:val="000000"/>
                <w:szCs w:val="22"/>
              </w:rPr>
              <w:t>S. No</w:t>
            </w:r>
          </w:p>
        </w:tc>
        <w:tc>
          <w:tcPr>
            <w:tcW w:w="1428" w:type="pct"/>
            <w:shd w:val="clear" w:color="auto" w:fill="C5E0B3" w:themeFill="accent6" w:themeFillTint="66"/>
            <w:vAlign w:val="center"/>
          </w:tcPr>
          <w:p w:rsidR="00606D58" w:rsidRPr="00AA2E6A" w:rsidRDefault="00606D58" w:rsidP="00102354">
            <w:pPr>
              <w:spacing w:before="40" w:after="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2"/>
              </w:rPr>
            </w:pPr>
            <w:r w:rsidRPr="00AA2E6A">
              <w:rPr>
                <w:rFonts w:ascii="Times New Roman" w:eastAsia="Calibri" w:hAnsi="Times New Roman" w:cs="Times New Roman"/>
                <w:b/>
                <w:bCs/>
                <w:color w:val="000000"/>
                <w:szCs w:val="22"/>
              </w:rPr>
              <w:t>Parameter</w:t>
            </w:r>
          </w:p>
        </w:tc>
        <w:tc>
          <w:tcPr>
            <w:tcW w:w="3126" w:type="pct"/>
            <w:shd w:val="clear" w:color="auto" w:fill="C5E0B3" w:themeFill="accent6" w:themeFillTint="66"/>
            <w:vAlign w:val="center"/>
          </w:tcPr>
          <w:p w:rsidR="00606D58" w:rsidRPr="00AA2E6A" w:rsidRDefault="00606D58" w:rsidP="00102354">
            <w:pPr>
              <w:spacing w:before="40" w:after="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2"/>
              </w:rPr>
            </w:pPr>
            <w:r w:rsidRPr="00AA2E6A">
              <w:rPr>
                <w:rFonts w:ascii="Times New Roman" w:eastAsia="Calibri" w:hAnsi="Times New Roman" w:cs="Times New Roman"/>
                <w:b/>
                <w:bCs/>
                <w:color w:val="000000"/>
                <w:szCs w:val="22"/>
              </w:rPr>
              <w:t>Description / Specification</w:t>
            </w:r>
          </w:p>
        </w:tc>
      </w:tr>
      <w:tr w:rsidR="00606D58" w:rsidRPr="00AA2E6A" w:rsidTr="00102354">
        <w:trPr>
          <w:cantSplit/>
        </w:trPr>
        <w:tc>
          <w:tcPr>
            <w:tcW w:w="446" w:type="pct"/>
            <w:vAlign w:val="center"/>
          </w:tcPr>
          <w:p w:rsidR="00606D58" w:rsidRPr="00000E85" w:rsidRDefault="00606D58" w:rsidP="005939A6">
            <w:pPr>
              <w:pStyle w:val="List"/>
            </w:pPr>
            <w:bookmarkStart w:id="0" w:name="_Toc222731074"/>
            <w:bookmarkEnd w:id="0"/>
          </w:p>
        </w:tc>
        <w:tc>
          <w:tcPr>
            <w:tcW w:w="1428" w:type="pct"/>
            <w:vAlign w:val="center"/>
          </w:tcPr>
          <w:p w:rsidR="00606D58" w:rsidRPr="00AA2E6A" w:rsidRDefault="00606D58" w:rsidP="00102354">
            <w:pPr>
              <w:spacing w:before="40" w:after="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2"/>
              </w:rPr>
            </w:pPr>
            <w:r w:rsidRPr="00AA2E6A">
              <w:rPr>
                <w:rFonts w:ascii="Times New Roman" w:eastAsia="Calibri" w:hAnsi="Times New Roman" w:cs="Times New Roman"/>
                <w:b/>
                <w:bCs/>
                <w:color w:val="000000"/>
                <w:szCs w:val="22"/>
              </w:rPr>
              <w:t xml:space="preserve">Type </w:t>
            </w:r>
          </w:p>
        </w:tc>
        <w:tc>
          <w:tcPr>
            <w:tcW w:w="3126" w:type="pct"/>
            <w:vAlign w:val="center"/>
          </w:tcPr>
          <w:p w:rsidR="00606D58" w:rsidRPr="00AA2E6A" w:rsidRDefault="00606D58" w:rsidP="00102354">
            <w:pPr>
              <w:spacing w:before="40" w:after="40" w:line="264" w:lineRule="auto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Thin and light laptop PC.</w:t>
            </w:r>
          </w:p>
        </w:tc>
      </w:tr>
      <w:tr w:rsidR="00606D58" w:rsidRPr="00AA2E6A" w:rsidTr="00102354">
        <w:trPr>
          <w:cantSplit/>
        </w:trPr>
        <w:tc>
          <w:tcPr>
            <w:tcW w:w="446" w:type="pct"/>
            <w:vAlign w:val="center"/>
          </w:tcPr>
          <w:p w:rsidR="00606D58" w:rsidRPr="00000E85" w:rsidRDefault="00606D58" w:rsidP="005939A6">
            <w:pPr>
              <w:pStyle w:val="List3"/>
              <w:numPr>
                <w:ilvl w:val="2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428" w:type="pct"/>
            <w:vAlign w:val="center"/>
          </w:tcPr>
          <w:p w:rsidR="00606D58" w:rsidRPr="00AA2E6A" w:rsidRDefault="00606D58" w:rsidP="00102354">
            <w:pPr>
              <w:spacing w:before="40" w:after="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2"/>
              </w:rPr>
            </w:pPr>
            <w:r w:rsidRPr="00AA2E6A">
              <w:rPr>
                <w:rFonts w:ascii="Times New Roman" w:eastAsia="Calibri" w:hAnsi="Times New Roman" w:cs="Times New Roman"/>
                <w:b/>
                <w:bCs/>
                <w:color w:val="000000"/>
                <w:szCs w:val="22"/>
              </w:rPr>
              <w:t xml:space="preserve">Processor </w:t>
            </w:r>
          </w:p>
        </w:tc>
        <w:tc>
          <w:tcPr>
            <w:tcW w:w="3126" w:type="pct"/>
            <w:vAlign w:val="center"/>
          </w:tcPr>
          <w:p w:rsidR="00606D58" w:rsidRPr="00AA2E6A" w:rsidRDefault="00606D58" w:rsidP="00102354">
            <w:pPr>
              <w:spacing w:before="40" w:after="40" w:line="264" w:lineRule="auto"/>
              <w:rPr>
                <w:rFonts w:ascii="Times New Roman" w:eastAsia="Calibri" w:hAnsi="Times New Roman" w:cs="Times New Roman"/>
                <w:szCs w:val="22"/>
              </w:rPr>
            </w:pPr>
            <w:r w:rsidRPr="00606D58">
              <w:rPr>
                <w:rFonts w:ascii="Times New Roman" w:hAnsi="Times New Roman" w:cs="Times New Roman"/>
                <w:szCs w:val="22"/>
              </w:rPr>
              <w:t>11th Gen Intel Core i7-1165G7 processor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A2E6A">
              <w:rPr>
                <w:rFonts w:ascii="Times New Roman" w:eastAsia="Calibri" w:hAnsi="Times New Roman" w:cs="Times New Roman"/>
                <w:szCs w:val="22"/>
              </w:rPr>
              <w:t>or superior</w:t>
            </w:r>
          </w:p>
        </w:tc>
      </w:tr>
      <w:tr w:rsidR="00606D58" w:rsidRPr="00AA2E6A" w:rsidTr="00102354">
        <w:trPr>
          <w:cantSplit/>
        </w:trPr>
        <w:tc>
          <w:tcPr>
            <w:tcW w:w="446" w:type="pct"/>
            <w:vAlign w:val="center"/>
          </w:tcPr>
          <w:p w:rsidR="00606D58" w:rsidRPr="00000E85" w:rsidRDefault="00606D58" w:rsidP="005939A6">
            <w:pPr>
              <w:pStyle w:val="List3"/>
              <w:numPr>
                <w:ilvl w:val="2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428" w:type="pct"/>
            <w:vAlign w:val="center"/>
          </w:tcPr>
          <w:p w:rsidR="00606D58" w:rsidRPr="00AA2E6A" w:rsidRDefault="00606D58" w:rsidP="00102354">
            <w:pPr>
              <w:spacing w:before="40" w:after="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2"/>
              </w:rPr>
            </w:pPr>
            <w:r w:rsidRPr="00AA2E6A">
              <w:rPr>
                <w:rFonts w:ascii="Times New Roman" w:eastAsia="Calibri" w:hAnsi="Times New Roman" w:cs="Times New Roman"/>
                <w:b/>
                <w:bCs/>
                <w:color w:val="000000"/>
                <w:szCs w:val="22"/>
              </w:rPr>
              <w:t>Core</w:t>
            </w:r>
          </w:p>
        </w:tc>
        <w:tc>
          <w:tcPr>
            <w:tcW w:w="3126" w:type="pct"/>
            <w:vAlign w:val="center"/>
          </w:tcPr>
          <w:p w:rsidR="00606D58" w:rsidRPr="00AA2E6A" w:rsidRDefault="00606D58" w:rsidP="00102354">
            <w:pPr>
              <w:spacing w:before="40" w:after="40" w:line="264" w:lineRule="auto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AA2E6A">
              <w:rPr>
                <w:rFonts w:ascii="Times New Roman" w:eastAsia="Calibri" w:hAnsi="Times New Roman" w:cs="Times New Roman"/>
                <w:szCs w:val="22"/>
              </w:rPr>
              <w:t xml:space="preserve"> or more</w:t>
            </w:r>
          </w:p>
        </w:tc>
      </w:tr>
      <w:tr w:rsidR="00606D58" w:rsidRPr="00AA2E6A" w:rsidTr="00102354">
        <w:trPr>
          <w:cantSplit/>
        </w:trPr>
        <w:tc>
          <w:tcPr>
            <w:tcW w:w="446" w:type="pct"/>
            <w:vAlign w:val="center"/>
          </w:tcPr>
          <w:p w:rsidR="00606D58" w:rsidRPr="00000E85" w:rsidRDefault="00606D58" w:rsidP="005939A6">
            <w:pPr>
              <w:pStyle w:val="List3"/>
              <w:numPr>
                <w:ilvl w:val="2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428" w:type="pct"/>
            <w:vAlign w:val="center"/>
          </w:tcPr>
          <w:p w:rsidR="00606D58" w:rsidRPr="00AA2E6A" w:rsidRDefault="00606D58" w:rsidP="00102354">
            <w:pPr>
              <w:spacing w:before="40" w:after="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2"/>
              </w:rPr>
            </w:pPr>
            <w:r w:rsidRPr="00AA2E6A">
              <w:rPr>
                <w:rFonts w:ascii="Times New Roman" w:eastAsia="Calibri" w:hAnsi="Times New Roman" w:cs="Times New Roman"/>
                <w:b/>
                <w:bCs/>
                <w:color w:val="000000"/>
                <w:szCs w:val="22"/>
              </w:rPr>
              <w:t>Memory</w:t>
            </w:r>
          </w:p>
        </w:tc>
        <w:tc>
          <w:tcPr>
            <w:tcW w:w="3126" w:type="pct"/>
            <w:vAlign w:val="center"/>
          </w:tcPr>
          <w:p w:rsidR="00606D58" w:rsidRPr="00AA2E6A" w:rsidRDefault="00506231" w:rsidP="00102354">
            <w:pPr>
              <w:spacing w:before="40" w:after="40" w:line="264" w:lineRule="auto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06231">
              <w:rPr>
                <w:rFonts w:ascii="Times New Roman" w:hAnsi="Times New Roman" w:cs="Times New Roman"/>
                <w:color w:val="000000"/>
                <w:szCs w:val="22"/>
              </w:rPr>
              <w:t>16GB DDR4 3200 MHz, Upgradable upto 32GB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.</w:t>
            </w:r>
          </w:p>
        </w:tc>
      </w:tr>
      <w:tr w:rsidR="00606D58" w:rsidRPr="00AA2E6A" w:rsidTr="00102354">
        <w:trPr>
          <w:cantSplit/>
        </w:trPr>
        <w:tc>
          <w:tcPr>
            <w:tcW w:w="446" w:type="pct"/>
            <w:vAlign w:val="center"/>
          </w:tcPr>
          <w:p w:rsidR="00606D58" w:rsidRPr="00000E85" w:rsidRDefault="00606D58" w:rsidP="005939A6">
            <w:pPr>
              <w:pStyle w:val="List3"/>
              <w:numPr>
                <w:ilvl w:val="2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428" w:type="pct"/>
            <w:vAlign w:val="center"/>
          </w:tcPr>
          <w:p w:rsidR="00606D58" w:rsidRPr="00AA2E6A" w:rsidRDefault="00606D58" w:rsidP="00102354">
            <w:pPr>
              <w:spacing w:before="40" w:after="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2"/>
              </w:rPr>
            </w:pPr>
            <w:r w:rsidRPr="00AA2E6A">
              <w:rPr>
                <w:rFonts w:ascii="Times New Roman" w:eastAsia="Calibri" w:hAnsi="Times New Roman" w:cs="Times New Roman"/>
                <w:b/>
                <w:bCs/>
                <w:color w:val="000000"/>
                <w:szCs w:val="22"/>
              </w:rPr>
              <w:t>Storage</w:t>
            </w:r>
          </w:p>
        </w:tc>
        <w:tc>
          <w:tcPr>
            <w:tcW w:w="3126" w:type="pct"/>
            <w:vAlign w:val="center"/>
          </w:tcPr>
          <w:p w:rsidR="00606D58" w:rsidRPr="00AA2E6A" w:rsidRDefault="00606D58" w:rsidP="00506231">
            <w:pPr>
              <w:spacing w:before="40" w:after="40" w:line="264" w:lineRule="auto"/>
              <w:rPr>
                <w:rFonts w:ascii="Times New Roman" w:eastAsia="Calibri" w:hAnsi="Times New Roman" w:cs="Times New Roman"/>
                <w:szCs w:val="22"/>
              </w:rPr>
            </w:pPr>
            <w:r w:rsidRPr="005B17EC"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1TB 7200 RPM </w:t>
            </w:r>
            <w:r>
              <w:rPr>
                <w:rFonts w:ascii="Times New Roman" w:eastAsia="Calibri" w:hAnsi="Times New Roman" w:cs="Times New Roman"/>
                <w:color w:val="000000"/>
                <w:szCs w:val="22"/>
              </w:rPr>
              <w:t>SSD</w:t>
            </w:r>
            <w:r w:rsidRPr="005B17EC"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 hard disk</w:t>
            </w:r>
            <w:r>
              <w:rPr>
                <w:rFonts w:ascii="Times New Roman" w:eastAsia="Calibri" w:hAnsi="Times New Roman" w:cs="Times New Roman"/>
                <w:color w:val="000000"/>
                <w:szCs w:val="22"/>
              </w:rPr>
              <w:t>.</w:t>
            </w:r>
          </w:p>
        </w:tc>
      </w:tr>
      <w:tr w:rsidR="00606D58" w:rsidRPr="00AA2E6A" w:rsidTr="00102354">
        <w:trPr>
          <w:cantSplit/>
        </w:trPr>
        <w:tc>
          <w:tcPr>
            <w:tcW w:w="446" w:type="pct"/>
            <w:vAlign w:val="center"/>
          </w:tcPr>
          <w:p w:rsidR="00606D58" w:rsidRPr="00000E85" w:rsidRDefault="00606D58" w:rsidP="005939A6">
            <w:pPr>
              <w:pStyle w:val="List3"/>
              <w:numPr>
                <w:ilvl w:val="2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428" w:type="pct"/>
            <w:vAlign w:val="center"/>
          </w:tcPr>
          <w:p w:rsidR="00606D58" w:rsidRPr="00AA2E6A" w:rsidRDefault="00300D06" w:rsidP="00102354">
            <w:pPr>
              <w:spacing w:before="40" w:after="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Graphics</w:t>
            </w:r>
          </w:p>
        </w:tc>
        <w:tc>
          <w:tcPr>
            <w:tcW w:w="3126" w:type="pct"/>
            <w:vAlign w:val="center"/>
          </w:tcPr>
          <w:p w:rsidR="00606D58" w:rsidRPr="00AA2E6A" w:rsidRDefault="00300D06" w:rsidP="00102354">
            <w:pPr>
              <w:spacing w:before="40" w:after="40" w:line="264" w:lineRule="auto"/>
              <w:rPr>
                <w:rFonts w:ascii="Times New Roman" w:eastAsia="Calibri" w:hAnsi="Times New Roman" w:cs="Times New Roman"/>
                <w:szCs w:val="22"/>
              </w:rPr>
            </w:pPr>
            <w:r w:rsidRPr="00300D06">
              <w:rPr>
                <w:rFonts w:ascii="Times New Roman" w:hAnsi="Times New Roman" w:cs="Times New Roman"/>
                <w:szCs w:val="22"/>
              </w:rPr>
              <w:t>Intel Iris Xe Graphics</w:t>
            </w:r>
            <w:r>
              <w:rPr>
                <w:rFonts w:ascii="Times New Roman" w:hAnsi="Times New Roman" w:cs="Times New Roman"/>
                <w:szCs w:val="22"/>
              </w:rPr>
              <w:t xml:space="preserve"> or better.</w:t>
            </w:r>
          </w:p>
        </w:tc>
      </w:tr>
      <w:tr w:rsidR="00606D58" w:rsidRPr="00AA2E6A" w:rsidTr="00102354">
        <w:trPr>
          <w:cantSplit/>
        </w:trPr>
        <w:tc>
          <w:tcPr>
            <w:tcW w:w="446" w:type="pct"/>
            <w:vAlign w:val="center"/>
          </w:tcPr>
          <w:p w:rsidR="00606D58" w:rsidRPr="00000E85" w:rsidRDefault="00606D58" w:rsidP="005939A6">
            <w:pPr>
              <w:pStyle w:val="List3"/>
              <w:numPr>
                <w:ilvl w:val="2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428" w:type="pct"/>
            <w:vAlign w:val="center"/>
          </w:tcPr>
          <w:p w:rsidR="00606D58" w:rsidRPr="00AA2E6A" w:rsidRDefault="00606D58" w:rsidP="00102354">
            <w:pPr>
              <w:spacing w:before="40" w:after="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2"/>
              </w:rPr>
            </w:pPr>
            <w:r w:rsidRPr="00AA2E6A">
              <w:rPr>
                <w:rFonts w:ascii="Times New Roman" w:eastAsia="Calibri" w:hAnsi="Times New Roman" w:cs="Times New Roman"/>
                <w:b/>
                <w:bCs/>
                <w:color w:val="000000"/>
                <w:szCs w:val="22"/>
              </w:rPr>
              <w:t>Operating system</w:t>
            </w:r>
          </w:p>
        </w:tc>
        <w:tc>
          <w:tcPr>
            <w:tcW w:w="3126" w:type="pct"/>
            <w:vAlign w:val="center"/>
          </w:tcPr>
          <w:p w:rsidR="00606D58" w:rsidRPr="00000E85" w:rsidRDefault="00606D58" w:rsidP="00102354">
            <w:pPr>
              <w:pStyle w:val="List4"/>
              <w:numPr>
                <w:ilvl w:val="0"/>
                <w:numId w:val="0"/>
              </w:numPr>
              <w:spacing w:before="40" w:after="40" w:line="264" w:lineRule="auto"/>
              <w:rPr>
                <w:sz w:val="22"/>
                <w:szCs w:val="22"/>
              </w:rPr>
            </w:pPr>
            <w:r w:rsidRPr="00000E85">
              <w:rPr>
                <w:sz w:val="22"/>
                <w:szCs w:val="22"/>
              </w:rPr>
              <w:t xml:space="preserve">Windows 10 Professional 64 bit </w:t>
            </w:r>
            <w:r w:rsidR="00D95AEA">
              <w:rPr>
                <w:sz w:val="22"/>
                <w:szCs w:val="22"/>
              </w:rPr>
              <w:t>or latest.</w:t>
            </w:r>
          </w:p>
        </w:tc>
      </w:tr>
      <w:tr w:rsidR="00606D58" w:rsidRPr="00AA2E6A" w:rsidTr="00102354">
        <w:trPr>
          <w:cantSplit/>
        </w:trPr>
        <w:tc>
          <w:tcPr>
            <w:tcW w:w="446" w:type="pct"/>
            <w:vAlign w:val="center"/>
          </w:tcPr>
          <w:p w:rsidR="00606D58" w:rsidRPr="00000E85" w:rsidRDefault="00606D58" w:rsidP="005939A6">
            <w:pPr>
              <w:pStyle w:val="List3"/>
              <w:numPr>
                <w:ilvl w:val="2"/>
                <w:numId w:val="9"/>
              </w:numPr>
              <w:rPr>
                <w:sz w:val="22"/>
                <w:szCs w:val="22"/>
              </w:rPr>
            </w:pPr>
            <w:bookmarkStart w:id="1" w:name="_Toc222731075"/>
            <w:bookmarkEnd w:id="1"/>
          </w:p>
        </w:tc>
        <w:tc>
          <w:tcPr>
            <w:tcW w:w="1428" w:type="pct"/>
            <w:vAlign w:val="center"/>
          </w:tcPr>
          <w:p w:rsidR="00606D58" w:rsidRPr="00AA2E6A" w:rsidRDefault="00D31D5F" w:rsidP="00102354">
            <w:pPr>
              <w:spacing w:before="40" w:after="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Display</w:t>
            </w:r>
          </w:p>
        </w:tc>
        <w:tc>
          <w:tcPr>
            <w:tcW w:w="3126" w:type="pct"/>
            <w:vAlign w:val="center"/>
          </w:tcPr>
          <w:p w:rsidR="00606D58" w:rsidRPr="00AA2E6A" w:rsidRDefault="00D31D5F" w:rsidP="00102354">
            <w:pPr>
              <w:spacing w:before="40" w:after="40" w:line="264" w:lineRule="auto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D31D5F">
              <w:rPr>
                <w:rFonts w:ascii="Times New Roman" w:hAnsi="Times New Roman" w:cs="Times New Roman"/>
                <w:szCs w:val="22"/>
              </w:rPr>
              <w:t>14-inch (35.56 cm) screen with (1920X1080) Full HD TN Antiglare Display</w:t>
            </w:r>
            <w:r w:rsidR="00300D06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606D58" w:rsidRPr="00AA2E6A" w:rsidTr="00102354">
        <w:trPr>
          <w:cantSplit/>
        </w:trPr>
        <w:tc>
          <w:tcPr>
            <w:tcW w:w="446" w:type="pct"/>
            <w:vAlign w:val="center"/>
          </w:tcPr>
          <w:p w:rsidR="00606D58" w:rsidRPr="00000E85" w:rsidRDefault="00606D58" w:rsidP="005939A6">
            <w:pPr>
              <w:pStyle w:val="List3"/>
              <w:numPr>
                <w:ilvl w:val="2"/>
                <w:numId w:val="9"/>
              </w:numPr>
              <w:rPr>
                <w:sz w:val="22"/>
                <w:szCs w:val="22"/>
              </w:rPr>
            </w:pPr>
            <w:bookmarkStart w:id="2" w:name="_Toc222731077"/>
            <w:bookmarkEnd w:id="2"/>
          </w:p>
        </w:tc>
        <w:tc>
          <w:tcPr>
            <w:tcW w:w="1428" w:type="pct"/>
            <w:vAlign w:val="center"/>
          </w:tcPr>
          <w:p w:rsidR="00606D58" w:rsidRPr="00AA2E6A" w:rsidRDefault="00606D58" w:rsidP="00102354">
            <w:pPr>
              <w:spacing w:before="40" w:after="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2"/>
              </w:rPr>
            </w:pPr>
            <w:r w:rsidRPr="00AA2E6A">
              <w:rPr>
                <w:rFonts w:ascii="Times New Roman" w:eastAsia="Calibri" w:hAnsi="Times New Roman" w:cs="Times New Roman"/>
                <w:b/>
                <w:bCs/>
                <w:color w:val="000000"/>
                <w:szCs w:val="22"/>
              </w:rPr>
              <w:t>Mouse</w:t>
            </w:r>
          </w:p>
        </w:tc>
        <w:tc>
          <w:tcPr>
            <w:tcW w:w="3126" w:type="pct"/>
            <w:vAlign w:val="center"/>
          </w:tcPr>
          <w:p w:rsidR="00606D58" w:rsidRPr="00AA2E6A" w:rsidRDefault="00606D58" w:rsidP="00102354">
            <w:pPr>
              <w:spacing w:before="40" w:after="40" w:line="264" w:lineRule="auto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A2E6A">
              <w:rPr>
                <w:rFonts w:ascii="Times New Roman" w:eastAsia="Calibri" w:hAnsi="Times New Roman" w:cs="Times New Roman"/>
                <w:szCs w:val="22"/>
              </w:rPr>
              <w:t>USB 3-button optical scroll mouse</w:t>
            </w:r>
            <w:r w:rsidR="00B458F4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B458F4" w:rsidRPr="00AA2E6A">
              <w:rPr>
                <w:rFonts w:ascii="Times New Roman" w:eastAsia="Calibri" w:hAnsi="Times New Roman" w:cs="Times New Roman"/>
                <w:szCs w:val="22"/>
              </w:rPr>
              <w:t>USB standard keyboard</w:t>
            </w:r>
          </w:p>
        </w:tc>
      </w:tr>
      <w:tr w:rsidR="00606D58" w:rsidRPr="00AA2E6A" w:rsidTr="00102354">
        <w:trPr>
          <w:cantSplit/>
        </w:trPr>
        <w:tc>
          <w:tcPr>
            <w:tcW w:w="446" w:type="pct"/>
            <w:vAlign w:val="center"/>
          </w:tcPr>
          <w:p w:rsidR="00606D58" w:rsidRPr="00000E85" w:rsidRDefault="00606D58" w:rsidP="005939A6">
            <w:pPr>
              <w:pStyle w:val="List3"/>
              <w:numPr>
                <w:ilvl w:val="2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428" w:type="pct"/>
            <w:vAlign w:val="center"/>
          </w:tcPr>
          <w:p w:rsidR="00606D58" w:rsidRPr="00AA2E6A" w:rsidRDefault="00B458F4" w:rsidP="00102354">
            <w:pPr>
              <w:spacing w:before="40" w:after="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Connectivity</w:t>
            </w:r>
          </w:p>
        </w:tc>
        <w:tc>
          <w:tcPr>
            <w:tcW w:w="3126" w:type="pct"/>
            <w:vAlign w:val="center"/>
          </w:tcPr>
          <w:p w:rsidR="00606D58" w:rsidRPr="00AA2E6A" w:rsidRDefault="00B458F4" w:rsidP="00102354">
            <w:pPr>
              <w:spacing w:before="40" w:after="40" w:line="264" w:lineRule="auto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B458F4">
              <w:rPr>
                <w:rFonts w:ascii="Times New Roman" w:hAnsi="Times New Roman" w:cs="Times New Roman"/>
                <w:color w:val="000000"/>
                <w:szCs w:val="22"/>
              </w:rPr>
              <w:t> Intel Wi-Fi 6 AX201, 802.11ax 2x2 Wi-Fi + Bluetooth 5.1</w:t>
            </w:r>
          </w:p>
        </w:tc>
      </w:tr>
      <w:tr w:rsidR="00606D58" w:rsidRPr="00AA2E6A" w:rsidTr="00102354">
        <w:trPr>
          <w:cantSplit/>
        </w:trPr>
        <w:tc>
          <w:tcPr>
            <w:tcW w:w="446" w:type="pct"/>
            <w:vAlign w:val="center"/>
          </w:tcPr>
          <w:p w:rsidR="00606D58" w:rsidRPr="00000E85" w:rsidRDefault="00606D58" w:rsidP="005939A6">
            <w:pPr>
              <w:pStyle w:val="List3"/>
              <w:numPr>
                <w:ilvl w:val="2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428" w:type="pct"/>
            <w:vAlign w:val="center"/>
          </w:tcPr>
          <w:p w:rsidR="00606D58" w:rsidRPr="00AA2E6A" w:rsidRDefault="00606D58" w:rsidP="00102354">
            <w:pPr>
              <w:spacing w:before="40" w:after="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2"/>
              </w:rPr>
            </w:pPr>
            <w:r w:rsidRPr="00AA2E6A">
              <w:rPr>
                <w:rFonts w:ascii="Times New Roman" w:eastAsia="Calibri" w:hAnsi="Times New Roman" w:cs="Times New Roman"/>
                <w:b/>
                <w:bCs/>
                <w:color w:val="000000"/>
                <w:szCs w:val="22"/>
              </w:rPr>
              <w:t xml:space="preserve">Power </w:t>
            </w:r>
            <w:r w:rsidR="0046243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&amp; Battery</w:t>
            </w:r>
          </w:p>
        </w:tc>
        <w:tc>
          <w:tcPr>
            <w:tcW w:w="3126" w:type="pct"/>
            <w:vAlign w:val="center"/>
          </w:tcPr>
          <w:p w:rsidR="00606D58" w:rsidRPr="00AA2E6A" w:rsidRDefault="00606D58" w:rsidP="00102354">
            <w:pPr>
              <w:spacing w:before="40" w:after="40" w:line="264" w:lineRule="auto"/>
              <w:rPr>
                <w:rFonts w:ascii="Times New Roman" w:eastAsia="Calibri" w:hAnsi="Times New Roman" w:cs="Times New Roman"/>
                <w:szCs w:val="22"/>
              </w:rPr>
            </w:pPr>
            <w:r w:rsidRPr="00AA2E6A">
              <w:rPr>
                <w:rFonts w:ascii="Times New Roman" w:eastAsia="Calibri" w:hAnsi="Times New Roman" w:cs="Times New Roman"/>
                <w:szCs w:val="22"/>
              </w:rPr>
              <w:t>240 V, 50 Hz</w:t>
            </w:r>
            <w:r w:rsidR="00462431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462431" w:rsidRPr="00462431">
              <w:rPr>
                <w:rFonts w:ascii="Times New Roman" w:hAnsi="Times New Roman" w:cs="Times New Roman"/>
                <w:szCs w:val="22"/>
              </w:rPr>
              <w:t>Integrated L</w:t>
            </w:r>
            <w:r w:rsidR="00462431">
              <w:rPr>
                <w:rFonts w:ascii="Times New Roman" w:hAnsi="Times New Roman" w:cs="Times New Roman"/>
                <w:szCs w:val="22"/>
              </w:rPr>
              <w:t>i-Polymer 45Wh battery, supporting</w:t>
            </w:r>
            <w:r w:rsidR="00462431" w:rsidRPr="00462431">
              <w:rPr>
                <w:rFonts w:ascii="Times New Roman" w:hAnsi="Times New Roman" w:cs="Times New Roman"/>
                <w:szCs w:val="22"/>
              </w:rPr>
              <w:t xml:space="preserve"> Rapid Charge (charge up to 80% in 1hr) with 65W AC adapter | EPEAT Gold, ENERGY STAR 8.0 Rated</w:t>
            </w:r>
          </w:p>
        </w:tc>
      </w:tr>
      <w:tr w:rsidR="00606D58" w:rsidRPr="00AA2E6A" w:rsidTr="00102354">
        <w:trPr>
          <w:cantSplit/>
        </w:trPr>
        <w:tc>
          <w:tcPr>
            <w:tcW w:w="5000" w:type="pct"/>
            <w:gridSpan w:val="3"/>
            <w:vAlign w:val="center"/>
          </w:tcPr>
          <w:p w:rsidR="00606D58" w:rsidRPr="00AA2E6A" w:rsidRDefault="00606D58" w:rsidP="00102354">
            <w:pPr>
              <w:spacing w:before="40" w:after="40" w:line="264" w:lineRule="auto"/>
              <w:rPr>
                <w:rFonts w:ascii="Times New Roman" w:eastAsia="Calibri" w:hAnsi="Times New Roman" w:cs="Times New Roman"/>
                <w:szCs w:val="22"/>
              </w:rPr>
            </w:pPr>
            <w:r w:rsidRPr="00AA2E6A">
              <w:rPr>
                <w:rFonts w:ascii="Times New Roman" w:eastAsia="Calibri" w:hAnsi="Times New Roman" w:cs="Times New Roman"/>
                <w:b/>
                <w:bCs/>
                <w:color w:val="000000"/>
                <w:szCs w:val="22"/>
              </w:rPr>
              <w:t>System I/O</w:t>
            </w:r>
          </w:p>
        </w:tc>
      </w:tr>
      <w:tr w:rsidR="00606D58" w:rsidRPr="00AA2E6A" w:rsidTr="00102354">
        <w:trPr>
          <w:cantSplit/>
        </w:trPr>
        <w:tc>
          <w:tcPr>
            <w:tcW w:w="446" w:type="pct"/>
            <w:vAlign w:val="center"/>
          </w:tcPr>
          <w:p w:rsidR="00606D58" w:rsidRPr="00000E85" w:rsidRDefault="00606D58" w:rsidP="005939A6">
            <w:pPr>
              <w:pStyle w:val="List3"/>
              <w:numPr>
                <w:ilvl w:val="2"/>
                <w:numId w:val="9"/>
              </w:numPr>
              <w:spacing w:before="40" w:after="40" w:line="264" w:lineRule="auto"/>
              <w:rPr>
                <w:sz w:val="22"/>
                <w:szCs w:val="22"/>
              </w:rPr>
            </w:pPr>
          </w:p>
        </w:tc>
        <w:tc>
          <w:tcPr>
            <w:tcW w:w="1428" w:type="pct"/>
            <w:vAlign w:val="center"/>
          </w:tcPr>
          <w:p w:rsidR="00606D58" w:rsidRPr="00AA2E6A" w:rsidRDefault="00606D58" w:rsidP="00102354">
            <w:pPr>
              <w:spacing w:before="40" w:after="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2"/>
              </w:rPr>
            </w:pPr>
            <w:r w:rsidRPr="00AA2E6A">
              <w:rPr>
                <w:rFonts w:ascii="Times New Roman" w:eastAsia="Calibri" w:hAnsi="Times New Roman" w:cs="Times New Roman"/>
                <w:b/>
                <w:bCs/>
                <w:color w:val="000000"/>
                <w:szCs w:val="22"/>
              </w:rPr>
              <w:t>USB</w:t>
            </w:r>
          </w:p>
        </w:tc>
        <w:tc>
          <w:tcPr>
            <w:tcW w:w="3126" w:type="pct"/>
            <w:vAlign w:val="center"/>
          </w:tcPr>
          <w:p w:rsidR="00606D58" w:rsidRPr="00AA2E6A" w:rsidRDefault="00606D58" w:rsidP="0010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2"/>
              </w:rPr>
            </w:pPr>
            <w:r w:rsidRPr="00AA2E6A">
              <w:rPr>
                <w:rFonts w:ascii="Times New Roman" w:eastAsia="Calibri" w:hAnsi="Times New Roman" w:cs="Times New Roman"/>
                <w:szCs w:val="22"/>
              </w:rPr>
              <w:t>2× USB2.0, 4× USB3.1 or better</w:t>
            </w:r>
          </w:p>
        </w:tc>
      </w:tr>
      <w:tr w:rsidR="00606D58" w:rsidRPr="00AA2E6A" w:rsidTr="00102354">
        <w:trPr>
          <w:cantSplit/>
        </w:trPr>
        <w:tc>
          <w:tcPr>
            <w:tcW w:w="446" w:type="pct"/>
            <w:vAlign w:val="center"/>
          </w:tcPr>
          <w:p w:rsidR="00606D58" w:rsidRPr="00000E85" w:rsidRDefault="00606D58" w:rsidP="005939A6">
            <w:pPr>
              <w:pStyle w:val="List3"/>
              <w:numPr>
                <w:ilvl w:val="2"/>
                <w:numId w:val="9"/>
              </w:numPr>
              <w:spacing w:before="40" w:after="40" w:line="264" w:lineRule="auto"/>
              <w:rPr>
                <w:sz w:val="22"/>
                <w:szCs w:val="22"/>
              </w:rPr>
            </w:pPr>
          </w:p>
        </w:tc>
        <w:tc>
          <w:tcPr>
            <w:tcW w:w="1428" w:type="pct"/>
            <w:vAlign w:val="center"/>
          </w:tcPr>
          <w:p w:rsidR="00606D58" w:rsidRPr="00AA2E6A" w:rsidRDefault="00606D58" w:rsidP="00102354">
            <w:pPr>
              <w:spacing w:before="40" w:after="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2"/>
              </w:rPr>
            </w:pPr>
            <w:r w:rsidRPr="00AA2E6A">
              <w:rPr>
                <w:rFonts w:ascii="Times New Roman" w:eastAsia="Calibri" w:hAnsi="Times New Roman" w:cs="Times New Roman"/>
                <w:b/>
                <w:bCs/>
                <w:color w:val="000000"/>
                <w:szCs w:val="22"/>
              </w:rPr>
              <w:t>Serial Port</w:t>
            </w:r>
          </w:p>
        </w:tc>
        <w:tc>
          <w:tcPr>
            <w:tcW w:w="3126" w:type="pct"/>
            <w:vAlign w:val="center"/>
          </w:tcPr>
          <w:p w:rsidR="00606D58" w:rsidRPr="00AA2E6A" w:rsidRDefault="00F50E1D" w:rsidP="00F5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2"/>
              </w:rPr>
            </w:pPr>
            <w:r w:rsidRPr="00F50E1D">
              <w:rPr>
                <w:rFonts w:ascii="Times New Roman" w:hAnsi="Times New Roman" w:cs="Times New Roman"/>
                <w:szCs w:val="22"/>
              </w:rPr>
              <w:t> 1x USB 2.0, 1x USB 3.2 Gen 1 (Always On), 1x Thunderbolt 4, USB4 40Gbps (support data transfer, Power Delivery 3.0 and DisplayPort 1.4), 1x HDMI 1.4b, 1x Ethernet (RJ-45), 1x Headphone, microphone combo jack (3.5mm)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606D58" w:rsidRPr="00AA2E6A" w:rsidTr="00102354">
        <w:trPr>
          <w:cantSplit/>
        </w:trPr>
        <w:tc>
          <w:tcPr>
            <w:tcW w:w="446" w:type="pct"/>
            <w:vAlign w:val="center"/>
          </w:tcPr>
          <w:p w:rsidR="00606D58" w:rsidRPr="00000E85" w:rsidRDefault="00606D58" w:rsidP="005939A6">
            <w:pPr>
              <w:pStyle w:val="List3"/>
              <w:numPr>
                <w:ilvl w:val="2"/>
                <w:numId w:val="9"/>
              </w:numPr>
              <w:spacing w:before="40" w:after="40" w:line="264" w:lineRule="auto"/>
              <w:rPr>
                <w:sz w:val="22"/>
                <w:szCs w:val="22"/>
              </w:rPr>
            </w:pPr>
          </w:p>
        </w:tc>
        <w:tc>
          <w:tcPr>
            <w:tcW w:w="1428" w:type="pct"/>
            <w:vAlign w:val="center"/>
          </w:tcPr>
          <w:p w:rsidR="00606D58" w:rsidRPr="00AA2E6A" w:rsidRDefault="00606D58" w:rsidP="00102354">
            <w:pPr>
              <w:spacing w:before="40" w:after="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2"/>
              </w:rPr>
            </w:pPr>
            <w:r w:rsidRPr="00AA2E6A">
              <w:rPr>
                <w:rFonts w:ascii="Times New Roman" w:eastAsia="Calibri" w:hAnsi="Times New Roman" w:cs="Times New Roman"/>
                <w:b/>
                <w:bCs/>
                <w:color w:val="000000"/>
                <w:szCs w:val="22"/>
              </w:rPr>
              <w:t>Ethernet</w:t>
            </w:r>
          </w:p>
        </w:tc>
        <w:tc>
          <w:tcPr>
            <w:tcW w:w="3126" w:type="pct"/>
            <w:vAlign w:val="center"/>
          </w:tcPr>
          <w:p w:rsidR="00606D58" w:rsidRPr="00AA2E6A" w:rsidRDefault="00606D58" w:rsidP="00102354">
            <w:pPr>
              <w:spacing w:before="40" w:after="40" w:line="264" w:lineRule="auto"/>
              <w:rPr>
                <w:rFonts w:ascii="Times New Roman" w:eastAsia="Calibri" w:hAnsi="Times New Roman" w:cs="Times New Roman"/>
                <w:szCs w:val="22"/>
              </w:rPr>
            </w:pPr>
            <w:r w:rsidRPr="00AA2E6A">
              <w:rPr>
                <w:rFonts w:ascii="Times New Roman" w:eastAsia="Calibri" w:hAnsi="Times New Roman" w:cs="Times New Roman"/>
                <w:szCs w:val="22"/>
              </w:rPr>
              <w:t>2× 10/100/1000 Mbps Ethernet or more</w:t>
            </w:r>
          </w:p>
        </w:tc>
      </w:tr>
      <w:tr w:rsidR="00606D58" w:rsidRPr="00AA2E6A" w:rsidTr="00102354">
        <w:trPr>
          <w:cantSplit/>
        </w:trPr>
        <w:tc>
          <w:tcPr>
            <w:tcW w:w="446" w:type="pct"/>
            <w:vAlign w:val="center"/>
          </w:tcPr>
          <w:p w:rsidR="00606D58" w:rsidRPr="00000E85" w:rsidRDefault="00606D58" w:rsidP="005939A6">
            <w:pPr>
              <w:pStyle w:val="List3"/>
              <w:numPr>
                <w:ilvl w:val="2"/>
                <w:numId w:val="9"/>
              </w:numPr>
              <w:spacing w:before="40" w:after="40" w:line="264" w:lineRule="auto"/>
              <w:rPr>
                <w:sz w:val="22"/>
                <w:szCs w:val="22"/>
              </w:rPr>
            </w:pPr>
          </w:p>
        </w:tc>
        <w:tc>
          <w:tcPr>
            <w:tcW w:w="1428" w:type="pct"/>
            <w:vAlign w:val="center"/>
          </w:tcPr>
          <w:p w:rsidR="00606D58" w:rsidRPr="00AA2E6A" w:rsidRDefault="00606D58" w:rsidP="00102354">
            <w:pPr>
              <w:spacing w:before="40" w:after="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2"/>
              </w:rPr>
            </w:pPr>
            <w:r w:rsidRPr="00AA2E6A">
              <w:rPr>
                <w:rFonts w:ascii="Times New Roman" w:eastAsia="Calibri" w:hAnsi="Times New Roman" w:cs="Times New Roman"/>
                <w:b/>
                <w:bCs/>
                <w:color w:val="000000"/>
                <w:szCs w:val="22"/>
              </w:rPr>
              <w:t>Video interface</w:t>
            </w:r>
          </w:p>
        </w:tc>
        <w:tc>
          <w:tcPr>
            <w:tcW w:w="3126" w:type="pct"/>
            <w:vAlign w:val="center"/>
          </w:tcPr>
          <w:p w:rsidR="00606D58" w:rsidRPr="00AA2E6A" w:rsidRDefault="00606D58" w:rsidP="00102354">
            <w:pPr>
              <w:spacing w:before="40" w:after="40" w:line="264" w:lineRule="auto"/>
              <w:rPr>
                <w:rFonts w:ascii="Times New Roman" w:eastAsia="Calibri" w:hAnsi="Times New Roman" w:cs="Times New Roman"/>
                <w:szCs w:val="22"/>
              </w:rPr>
            </w:pPr>
            <w:r w:rsidRPr="00AA2E6A">
              <w:rPr>
                <w:rFonts w:ascii="Times New Roman" w:eastAsia="Calibri" w:hAnsi="Times New Roman" w:cs="Times New Roman"/>
                <w:szCs w:val="22"/>
              </w:rPr>
              <w:t>1× HDMI / 1× VGA or more</w:t>
            </w:r>
          </w:p>
        </w:tc>
      </w:tr>
      <w:tr w:rsidR="00606D58" w:rsidRPr="00AA2E6A" w:rsidTr="00102354">
        <w:trPr>
          <w:cantSplit/>
        </w:trPr>
        <w:tc>
          <w:tcPr>
            <w:tcW w:w="446" w:type="pct"/>
            <w:vAlign w:val="center"/>
          </w:tcPr>
          <w:p w:rsidR="00606D58" w:rsidRPr="00000E85" w:rsidRDefault="00606D58" w:rsidP="005939A6">
            <w:pPr>
              <w:pStyle w:val="List3"/>
              <w:numPr>
                <w:ilvl w:val="2"/>
                <w:numId w:val="9"/>
              </w:numPr>
              <w:spacing w:before="40" w:after="40" w:line="264" w:lineRule="auto"/>
              <w:rPr>
                <w:sz w:val="22"/>
                <w:szCs w:val="22"/>
              </w:rPr>
            </w:pPr>
          </w:p>
        </w:tc>
        <w:tc>
          <w:tcPr>
            <w:tcW w:w="1428" w:type="pct"/>
            <w:vAlign w:val="center"/>
          </w:tcPr>
          <w:p w:rsidR="00606D58" w:rsidRPr="00AA2E6A" w:rsidRDefault="00606D58" w:rsidP="00102354">
            <w:pPr>
              <w:spacing w:before="40" w:after="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2"/>
              </w:rPr>
            </w:pPr>
            <w:r w:rsidRPr="00AA2E6A">
              <w:rPr>
                <w:rFonts w:ascii="Times New Roman" w:eastAsia="Calibri" w:hAnsi="Times New Roman" w:cs="Times New Roman"/>
                <w:b/>
                <w:bCs/>
                <w:color w:val="000000"/>
                <w:szCs w:val="22"/>
              </w:rPr>
              <w:t>Audio</w:t>
            </w:r>
          </w:p>
        </w:tc>
        <w:tc>
          <w:tcPr>
            <w:tcW w:w="3126" w:type="pct"/>
            <w:vAlign w:val="center"/>
          </w:tcPr>
          <w:p w:rsidR="00606D58" w:rsidRPr="00AA2E6A" w:rsidRDefault="00606D58" w:rsidP="00102354">
            <w:pPr>
              <w:spacing w:before="40" w:after="40" w:line="264" w:lineRule="auto"/>
              <w:rPr>
                <w:rFonts w:ascii="Times New Roman" w:eastAsia="Calibri" w:hAnsi="Times New Roman" w:cs="Times New Roman"/>
                <w:szCs w:val="22"/>
              </w:rPr>
            </w:pPr>
            <w:r w:rsidRPr="00AA2E6A">
              <w:rPr>
                <w:rFonts w:ascii="Times New Roman" w:eastAsia="Calibri" w:hAnsi="Times New Roman" w:cs="Times New Roman"/>
                <w:szCs w:val="22"/>
              </w:rPr>
              <w:t>1× Audio input / output or more</w:t>
            </w:r>
          </w:p>
        </w:tc>
      </w:tr>
    </w:tbl>
    <w:p w:rsidR="00CA37AC" w:rsidRPr="00CA37AC" w:rsidRDefault="00CA37AC" w:rsidP="00CA37AC">
      <w:pPr>
        <w:pStyle w:val="ListParagraph"/>
        <w:widowControl w:val="0"/>
        <w:suppressAutoHyphens/>
        <w:spacing w:before="120" w:after="120" w:line="360" w:lineRule="auto"/>
        <w:textAlignment w:val="baseline"/>
        <w:rPr>
          <w:rFonts w:eastAsia="Andale Sans UI"/>
          <w:b/>
          <w:iCs/>
          <w:kern w:val="1"/>
          <w:lang w:eastAsia="zh-CN"/>
        </w:rPr>
      </w:pPr>
    </w:p>
    <w:p w:rsidR="00D13373" w:rsidRPr="0040367F" w:rsidRDefault="00D13373" w:rsidP="00D13373">
      <w:pPr>
        <w:pStyle w:val="ListParagraph"/>
        <w:widowControl w:val="0"/>
        <w:numPr>
          <w:ilvl w:val="0"/>
          <w:numId w:val="4"/>
        </w:numPr>
        <w:suppressAutoHyphens/>
        <w:spacing w:before="120" w:after="120" w:line="360" w:lineRule="auto"/>
        <w:textAlignment w:val="baseline"/>
        <w:rPr>
          <w:rFonts w:eastAsia="Andale Sans UI"/>
          <w:b/>
          <w:iCs/>
          <w:kern w:val="1"/>
          <w:lang w:eastAsia="zh-CN"/>
        </w:rPr>
      </w:pPr>
      <w:r w:rsidRPr="0040367F">
        <w:rPr>
          <w:rFonts w:eastAsia="Andale Sans UI"/>
          <w:b/>
          <w:iCs/>
          <w:kern w:val="1"/>
          <w:lang w:eastAsia="zh-CN"/>
        </w:rPr>
        <w:t>Acceptance Criteria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178"/>
        <w:gridCol w:w="5273"/>
        <w:gridCol w:w="3019"/>
      </w:tblGrid>
      <w:tr w:rsidR="00D13373" w:rsidRPr="0040367F" w:rsidTr="00B04CF6">
        <w:trPr>
          <w:tblHeader/>
        </w:trPr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3373" w:rsidRPr="0040367F" w:rsidRDefault="00D13373" w:rsidP="00102354">
            <w:pPr>
              <w:widowControl w:val="0"/>
              <w:suppressAutoHyphens/>
              <w:spacing w:before="120" w:after="120" w:line="360" w:lineRule="auto"/>
              <w:textAlignment w:val="baseline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zh-CN" w:bidi="ar-SA"/>
              </w:rPr>
            </w:pPr>
            <w:r w:rsidRPr="0040367F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zh-CN" w:bidi="ar-SA"/>
              </w:rPr>
              <w:t>S. No.</w:t>
            </w:r>
          </w:p>
        </w:tc>
        <w:tc>
          <w:tcPr>
            <w:tcW w:w="2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3373" w:rsidRPr="0040367F" w:rsidRDefault="00D13373" w:rsidP="00102354">
            <w:pPr>
              <w:spacing w:before="120" w:after="120" w:line="36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ar-SA"/>
              </w:rPr>
              <w:t>Item</w:t>
            </w:r>
          </w:p>
        </w:tc>
        <w:tc>
          <w:tcPr>
            <w:tcW w:w="1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3373" w:rsidRPr="0040367F" w:rsidRDefault="00D13373" w:rsidP="00102354">
            <w:pPr>
              <w:widowControl w:val="0"/>
              <w:suppressAutoHyphens/>
              <w:spacing w:before="120" w:after="120" w:line="360" w:lineRule="auto"/>
              <w:textAlignment w:val="baseline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zh-CN" w:bidi="ar-SA"/>
              </w:rPr>
            </w:pPr>
            <w:r w:rsidRPr="0040367F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zh-CN" w:bidi="ar-SA"/>
              </w:rPr>
              <w:t>Bidder’s confirmation</w:t>
            </w:r>
          </w:p>
        </w:tc>
      </w:tr>
      <w:tr w:rsidR="00D13373" w:rsidRPr="0040367F" w:rsidTr="00102354">
        <w:trPr>
          <w:trHeight w:val="494"/>
        </w:trPr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373" w:rsidRPr="0040367F" w:rsidRDefault="00A311A0" w:rsidP="00102354">
            <w:pPr>
              <w:widowControl w:val="0"/>
              <w:suppressAutoHyphens/>
              <w:spacing w:before="120" w:after="120" w:line="360" w:lineRule="auto"/>
              <w:textAlignment w:val="baseline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zh-CN" w:bidi="ar-SA"/>
              </w:rPr>
              <w:t>5</w:t>
            </w:r>
            <w:r w:rsidR="00D13373" w:rsidRPr="0040367F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zh-CN" w:bidi="ar-SA"/>
              </w:rPr>
              <w:t>.1</w:t>
            </w:r>
          </w:p>
        </w:tc>
        <w:tc>
          <w:tcPr>
            <w:tcW w:w="2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3373" w:rsidRPr="0040367F" w:rsidRDefault="00D13373" w:rsidP="00102354">
            <w:pPr>
              <w:widowControl w:val="0"/>
              <w:spacing w:before="120" w:after="120" w:line="360" w:lineRule="auto"/>
              <w:ind w:right="58"/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SA"/>
              </w:rPr>
              <w:t xml:space="preserve">Integration of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SA"/>
              </w:rPr>
              <w:t>Instrument</w:t>
            </w:r>
            <w:r w:rsidRPr="0040367F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SA"/>
              </w:rPr>
              <w:t xml:space="preserve"> at purchasers place.</w:t>
            </w:r>
          </w:p>
        </w:tc>
        <w:tc>
          <w:tcPr>
            <w:tcW w:w="1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3373" w:rsidRPr="0040367F" w:rsidRDefault="00D13373" w:rsidP="00102354">
            <w:pPr>
              <w:widowControl w:val="0"/>
              <w:suppressAutoHyphens/>
              <w:autoSpaceDE w:val="0"/>
              <w:spacing w:before="120" w:after="120" w:line="360" w:lineRule="auto"/>
              <w:textAlignment w:val="baseline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highlight w:val="yellow"/>
                <w:lang w:eastAsia="zh-CN" w:bidi="ar-SA"/>
              </w:rPr>
            </w:pPr>
          </w:p>
        </w:tc>
      </w:tr>
      <w:tr w:rsidR="00D13373" w:rsidRPr="0040367F" w:rsidTr="00102354">
        <w:trPr>
          <w:trHeight w:val="494"/>
        </w:trPr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373" w:rsidRPr="0040367F" w:rsidRDefault="00A311A0" w:rsidP="00102354">
            <w:pPr>
              <w:widowControl w:val="0"/>
              <w:suppressAutoHyphens/>
              <w:spacing w:before="120" w:after="120" w:line="360" w:lineRule="auto"/>
              <w:textAlignment w:val="baseline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zh-CN" w:bidi="ar-SA"/>
              </w:rPr>
              <w:lastRenderedPageBreak/>
              <w:t>5</w:t>
            </w:r>
            <w:r w:rsidR="00D13373" w:rsidRPr="0040367F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zh-CN" w:bidi="ar-SA"/>
              </w:rPr>
              <w:t>.2</w:t>
            </w:r>
          </w:p>
        </w:tc>
        <w:tc>
          <w:tcPr>
            <w:tcW w:w="2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373" w:rsidRPr="0040367F" w:rsidRDefault="00D13373" w:rsidP="00102354">
            <w:pPr>
              <w:widowControl w:val="0"/>
              <w:spacing w:before="120" w:after="120" w:line="360" w:lineRule="auto"/>
              <w:ind w:right="58"/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Instrument</w:t>
            </w:r>
            <w:r w:rsidRPr="0040367F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SA"/>
              </w:rPr>
              <w:t xml:space="preserve"> to be validated for its calibration using BGA for entire range of mixing with output flow variation.</w:t>
            </w:r>
          </w:p>
        </w:tc>
        <w:tc>
          <w:tcPr>
            <w:tcW w:w="1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373" w:rsidRPr="0040367F" w:rsidRDefault="00D13373" w:rsidP="00102354">
            <w:pPr>
              <w:widowControl w:val="0"/>
              <w:suppressAutoHyphens/>
              <w:autoSpaceDE w:val="0"/>
              <w:spacing w:before="120" w:after="120" w:line="360" w:lineRule="auto"/>
              <w:textAlignment w:val="baseline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highlight w:val="yellow"/>
                <w:lang w:eastAsia="zh-CN" w:bidi="ar-SA"/>
              </w:rPr>
            </w:pPr>
          </w:p>
        </w:tc>
      </w:tr>
      <w:tr w:rsidR="00D13373" w:rsidRPr="0040367F" w:rsidTr="00102354">
        <w:trPr>
          <w:trHeight w:val="494"/>
        </w:trPr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373" w:rsidRPr="0040367F" w:rsidRDefault="00A311A0" w:rsidP="00102354">
            <w:pPr>
              <w:widowControl w:val="0"/>
              <w:suppressAutoHyphens/>
              <w:spacing w:before="120" w:after="120" w:line="360" w:lineRule="auto"/>
              <w:textAlignment w:val="baseline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zh-CN" w:bidi="ar-SA"/>
              </w:rPr>
              <w:t>5</w:t>
            </w:r>
            <w:r w:rsidR="00D13373" w:rsidRPr="0040367F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zh-CN" w:bidi="ar-SA"/>
              </w:rPr>
              <w:t>.3</w:t>
            </w:r>
          </w:p>
        </w:tc>
        <w:tc>
          <w:tcPr>
            <w:tcW w:w="2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373" w:rsidRPr="0040367F" w:rsidRDefault="00D13373" w:rsidP="00102354">
            <w:pPr>
              <w:widowControl w:val="0"/>
              <w:spacing w:before="120" w:after="120" w:line="360" w:lineRule="auto"/>
              <w:ind w:right="58"/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SA"/>
              </w:rPr>
            </w:pPr>
            <w:r w:rsidRPr="0040367F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SA"/>
              </w:rPr>
              <w:t>Mixing of 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SA"/>
              </w:rPr>
              <w:t>.5</w:t>
            </w:r>
            <w:r w:rsidRPr="0040367F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SA"/>
              </w:rPr>
              <w:t xml:space="preserve"> to 5% N</w:t>
            </w:r>
            <w:r w:rsidRPr="0040367F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  <w:lang w:bidi="ar-SA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SA"/>
              </w:rPr>
              <w:t xml:space="preserve"> with a resolution of 0.2</w:t>
            </w:r>
            <w:r w:rsidRPr="0040367F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SA"/>
              </w:rPr>
              <w:t>% (balance argon) to be demonstrated and proved at purchasers place.</w:t>
            </w:r>
          </w:p>
        </w:tc>
        <w:tc>
          <w:tcPr>
            <w:tcW w:w="1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373" w:rsidRPr="0040367F" w:rsidRDefault="00D13373" w:rsidP="00102354">
            <w:pPr>
              <w:widowControl w:val="0"/>
              <w:suppressAutoHyphens/>
              <w:autoSpaceDE w:val="0"/>
              <w:spacing w:before="120" w:after="120" w:line="360" w:lineRule="auto"/>
              <w:textAlignment w:val="baseline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highlight w:val="yellow"/>
                <w:lang w:eastAsia="zh-CN" w:bidi="ar-SA"/>
              </w:rPr>
            </w:pPr>
          </w:p>
        </w:tc>
      </w:tr>
      <w:tr w:rsidR="00D13373" w:rsidRPr="0040367F" w:rsidTr="00102354"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373" w:rsidRPr="0040367F" w:rsidRDefault="00A311A0" w:rsidP="00102354">
            <w:pPr>
              <w:widowControl w:val="0"/>
              <w:suppressAutoHyphens/>
              <w:spacing w:before="120" w:after="120" w:line="360" w:lineRule="auto"/>
              <w:textAlignment w:val="baseline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zh-CN" w:bidi="ar-SA"/>
              </w:rPr>
              <w:t>5</w:t>
            </w:r>
            <w:r w:rsidR="00D13373" w:rsidRPr="0040367F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zh-CN" w:bidi="ar-SA"/>
              </w:rPr>
              <w:t>.4</w:t>
            </w:r>
          </w:p>
        </w:tc>
        <w:tc>
          <w:tcPr>
            <w:tcW w:w="2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3373" w:rsidRPr="0040367F" w:rsidRDefault="00D13373" w:rsidP="00102354">
            <w:pPr>
              <w:widowControl w:val="0"/>
              <w:spacing w:before="120" w:after="120" w:line="36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-SA"/>
              </w:rPr>
            </w:pPr>
            <w:r w:rsidRPr="0040367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-SA"/>
              </w:rPr>
              <w:t>Mixing output 0-10 LPM (Step of 1 LPM) to be demonstrated and proved for 10 pre-set mixing ratios (i.e.: 0.5%-5.0 % N</w:t>
            </w:r>
            <w:r w:rsidRPr="0040367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zh-CN" w:bidi="ar-SA"/>
              </w:rPr>
              <w:t>2</w:t>
            </w:r>
            <w:r w:rsidRPr="0040367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-SA"/>
              </w:rPr>
              <w:t xml:space="preserve"> balance argon with a step size of 0.5%).</w:t>
            </w:r>
          </w:p>
        </w:tc>
        <w:tc>
          <w:tcPr>
            <w:tcW w:w="1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3373" w:rsidRPr="0040367F" w:rsidRDefault="00D13373" w:rsidP="00102354">
            <w:pPr>
              <w:widowControl w:val="0"/>
              <w:suppressAutoHyphens/>
              <w:autoSpaceDE w:val="0"/>
              <w:spacing w:before="120" w:after="120" w:line="36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zh-CN" w:bidi="ar-SA"/>
              </w:rPr>
            </w:pPr>
          </w:p>
        </w:tc>
      </w:tr>
    </w:tbl>
    <w:p w:rsidR="00B04CF6" w:rsidRDefault="00C73C13" w:rsidP="00452D0A">
      <w:pPr>
        <w:pStyle w:val="ListParagraph"/>
        <w:widowControl w:val="0"/>
        <w:numPr>
          <w:ilvl w:val="0"/>
          <w:numId w:val="4"/>
        </w:numPr>
        <w:suppressAutoHyphens/>
        <w:spacing w:before="120" w:after="120" w:line="360" w:lineRule="auto"/>
        <w:textAlignment w:val="baseline"/>
        <w:rPr>
          <w:rFonts w:eastAsia="Andale Sans UI"/>
          <w:b/>
          <w:iCs/>
          <w:kern w:val="1"/>
          <w:lang w:eastAsia="zh-CN"/>
        </w:rPr>
      </w:pPr>
      <w:r>
        <w:rPr>
          <w:rFonts w:eastAsia="Andale Sans UI"/>
          <w:b/>
          <w:iCs/>
          <w:kern w:val="1"/>
          <w:lang w:eastAsia="zh-CN"/>
        </w:rPr>
        <w:t>INSTALLATION, COMMISSIONING AND TRAINING</w:t>
      </w:r>
    </w:p>
    <w:p w:rsidR="00B04CF6" w:rsidRPr="004825E1" w:rsidRDefault="00B04CF6" w:rsidP="00B04CF6">
      <w:pPr>
        <w:pStyle w:val="ListParagraph"/>
        <w:widowControl w:val="0"/>
        <w:suppressAutoHyphens/>
        <w:spacing w:before="120" w:after="120" w:line="360" w:lineRule="auto"/>
        <w:textAlignment w:val="baseline"/>
        <w:rPr>
          <w:rFonts w:ascii="Calibri" w:eastAsia="Calibri" w:hAnsi="Calibri" w:cs="Mangal"/>
          <w:iCs/>
          <w:sz w:val="22"/>
          <w:szCs w:val="20"/>
          <w:lang w:val="en-IN" w:eastAsia="en-US" w:bidi="hi-IN"/>
        </w:rPr>
      </w:pPr>
      <w:r w:rsidRPr="004825E1">
        <w:rPr>
          <w:rFonts w:ascii="Calibri" w:eastAsia="Calibri" w:hAnsi="Calibri" w:cs="Mangal"/>
          <w:iCs/>
          <w:sz w:val="22"/>
          <w:szCs w:val="20"/>
          <w:lang w:val="en-IN" w:eastAsia="en-US" w:bidi="hi-IN"/>
        </w:rPr>
        <w:t xml:space="preserve">BGMI shall be installed at DMTD by the manufacturer within 15 days after delivery. A one day training shall be given to any one official from DMTD regarding the working of the instrument. </w:t>
      </w:r>
    </w:p>
    <w:p w:rsidR="00452D0A" w:rsidRPr="00452D0A" w:rsidRDefault="00452D0A" w:rsidP="00452D0A">
      <w:pPr>
        <w:pStyle w:val="ListParagraph"/>
        <w:widowControl w:val="0"/>
        <w:numPr>
          <w:ilvl w:val="0"/>
          <w:numId w:val="4"/>
        </w:numPr>
        <w:suppressAutoHyphens/>
        <w:spacing w:before="120" w:after="120" w:line="360" w:lineRule="auto"/>
        <w:textAlignment w:val="baseline"/>
        <w:rPr>
          <w:rFonts w:eastAsia="Andale Sans UI"/>
          <w:b/>
          <w:iCs/>
          <w:kern w:val="1"/>
          <w:lang w:eastAsia="zh-CN"/>
        </w:rPr>
      </w:pPr>
      <w:r w:rsidRPr="00452D0A">
        <w:rPr>
          <w:rFonts w:eastAsia="Andale Sans UI"/>
          <w:b/>
          <w:iCs/>
          <w:kern w:val="1"/>
          <w:lang w:eastAsia="zh-CN"/>
        </w:rPr>
        <w:t>PACKING AND TRANSPORT TO RRCAT</w:t>
      </w:r>
    </w:p>
    <w:p w:rsidR="00452D0A" w:rsidRPr="00B47F27" w:rsidRDefault="00452D0A" w:rsidP="00452D0A">
      <w:pPr>
        <w:spacing w:before="120" w:after="120" w:line="360" w:lineRule="auto"/>
        <w:ind w:left="720"/>
        <w:contextualSpacing/>
        <w:rPr>
          <w:rFonts w:ascii="Calibri" w:eastAsia="Calibri" w:hAnsi="Calibri" w:cs="Mangal"/>
          <w:iCs/>
        </w:rPr>
      </w:pPr>
      <w:r>
        <w:rPr>
          <w:rFonts w:ascii="Calibri" w:eastAsia="Calibri" w:hAnsi="Calibri" w:cs="Mangal"/>
          <w:iCs/>
        </w:rPr>
        <w:t xml:space="preserve">The </w:t>
      </w:r>
      <w:r>
        <w:rPr>
          <w:iCs/>
        </w:rPr>
        <w:t>BGMI</w:t>
      </w:r>
      <w:r>
        <w:rPr>
          <w:rFonts w:ascii="Calibri" w:eastAsia="Calibri" w:hAnsi="Calibri" w:cs="Mangal"/>
          <w:iCs/>
        </w:rPr>
        <w:t xml:space="preserve"> </w:t>
      </w:r>
      <w:r w:rsidRPr="00B47F27">
        <w:rPr>
          <w:rFonts w:ascii="Calibri" w:eastAsia="Calibri" w:hAnsi="Calibri" w:cs="Mangal"/>
          <w:iCs/>
        </w:rPr>
        <w:t xml:space="preserve">shall be properly </w:t>
      </w:r>
      <w:r>
        <w:rPr>
          <w:rFonts w:ascii="Calibri" w:eastAsia="Calibri" w:hAnsi="Calibri" w:cs="Mangal"/>
          <w:iCs/>
        </w:rPr>
        <w:t xml:space="preserve">packed to protect it from </w:t>
      </w:r>
      <w:r w:rsidRPr="00B47F27">
        <w:rPr>
          <w:rFonts w:ascii="Calibri" w:eastAsia="Calibri" w:hAnsi="Calibri" w:cs="Mangal"/>
          <w:iCs/>
        </w:rPr>
        <w:t>physical damage and any possible deterioration in performance due to transport conditions.</w:t>
      </w:r>
    </w:p>
    <w:p w:rsidR="00452D0A" w:rsidRPr="00452D0A" w:rsidRDefault="00452D0A" w:rsidP="00452D0A">
      <w:pPr>
        <w:pStyle w:val="ListParagraph"/>
        <w:widowControl w:val="0"/>
        <w:numPr>
          <w:ilvl w:val="0"/>
          <w:numId w:val="4"/>
        </w:numPr>
        <w:suppressAutoHyphens/>
        <w:spacing w:before="120" w:after="120" w:line="360" w:lineRule="auto"/>
        <w:textAlignment w:val="baseline"/>
        <w:rPr>
          <w:rFonts w:eastAsia="Andale Sans UI"/>
          <w:b/>
          <w:iCs/>
          <w:kern w:val="1"/>
          <w:lang w:eastAsia="zh-CN"/>
        </w:rPr>
      </w:pPr>
      <w:bookmarkStart w:id="3" w:name="_Toc239129688"/>
      <w:r w:rsidRPr="00452D0A">
        <w:rPr>
          <w:rFonts w:eastAsia="Andale Sans UI"/>
          <w:b/>
          <w:iCs/>
          <w:kern w:val="1"/>
          <w:lang w:eastAsia="zh-CN"/>
        </w:rPr>
        <w:t>DELIVERY</w:t>
      </w:r>
      <w:bookmarkEnd w:id="3"/>
    </w:p>
    <w:p w:rsidR="00452D0A" w:rsidRPr="00BB28D2" w:rsidRDefault="00452D0A" w:rsidP="00452D0A">
      <w:pPr>
        <w:spacing w:before="120" w:after="120" w:line="360" w:lineRule="auto"/>
        <w:ind w:left="720"/>
        <w:contextualSpacing/>
        <w:rPr>
          <w:rFonts w:ascii="Calibri" w:eastAsia="Calibri" w:hAnsi="Calibri" w:cs="Mangal"/>
          <w:szCs w:val="22"/>
        </w:rPr>
      </w:pPr>
      <w:r w:rsidRPr="00BB28D2">
        <w:rPr>
          <w:rFonts w:ascii="Calibri" w:eastAsia="Calibri" w:hAnsi="Calibri" w:cs="Mangal"/>
          <w:szCs w:val="22"/>
        </w:rPr>
        <w:t>The</w:t>
      </w:r>
      <w:r w:rsidRPr="00BB28D2">
        <w:rPr>
          <w:rFonts w:ascii="Calibri" w:eastAsia="Calibri" w:hAnsi="Calibri" w:cs="Mangal"/>
          <w:iCs/>
          <w:szCs w:val="22"/>
        </w:rPr>
        <w:t xml:space="preserve"> </w:t>
      </w:r>
      <w:r>
        <w:rPr>
          <w:iCs/>
          <w:szCs w:val="22"/>
        </w:rPr>
        <w:t>BGMI</w:t>
      </w:r>
      <w:r w:rsidRPr="00BB28D2">
        <w:rPr>
          <w:rFonts w:ascii="Calibri" w:eastAsia="Calibri" w:hAnsi="Calibri" w:cs="Mangal"/>
          <w:iCs/>
          <w:szCs w:val="22"/>
        </w:rPr>
        <w:t xml:space="preserve"> </w:t>
      </w:r>
      <w:r w:rsidRPr="00BB28D2">
        <w:rPr>
          <w:rFonts w:ascii="Calibri" w:eastAsia="Calibri" w:hAnsi="Calibri" w:cs="Mangal"/>
          <w:szCs w:val="22"/>
        </w:rPr>
        <w:t xml:space="preserve">shall reach purchaser’s stores within </w:t>
      </w:r>
      <w:r>
        <w:rPr>
          <w:rFonts w:ascii="Calibri" w:eastAsia="Calibri" w:hAnsi="Calibri" w:cs="Mangal"/>
          <w:szCs w:val="22"/>
        </w:rPr>
        <w:t>3</w:t>
      </w:r>
      <w:r w:rsidRPr="00BB28D2">
        <w:rPr>
          <w:rFonts w:ascii="Calibri" w:eastAsia="Calibri" w:hAnsi="Calibri" w:cs="Mangal"/>
          <w:szCs w:val="22"/>
        </w:rPr>
        <w:t xml:space="preserve"> months of placement of purchase order</w:t>
      </w:r>
      <w:bookmarkStart w:id="4" w:name="OLE_LINK2"/>
      <w:bookmarkEnd w:id="4"/>
      <w:r w:rsidRPr="00BB28D2">
        <w:rPr>
          <w:rFonts w:ascii="Calibri" w:eastAsia="Calibri" w:hAnsi="Calibri" w:cs="Mangal"/>
          <w:szCs w:val="22"/>
        </w:rPr>
        <w:t>.</w:t>
      </w:r>
    </w:p>
    <w:p w:rsidR="00E111BA" w:rsidRDefault="00E111BA" w:rsidP="00D13373">
      <w:pPr>
        <w:widowControl w:val="0"/>
        <w:suppressAutoHyphens/>
        <w:spacing w:before="120" w:after="12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u w:val="single"/>
          <w:lang w:val="en-US" w:eastAsia="zh-CN" w:bidi="ar-SA"/>
        </w:rPr>
      </w:pPr>
    </w:p>
    <w:p w:rsidR="00D13373" w:rsidRPr="0040367F" w:rsidRDefault="00D13373" w:rsidP="00D13373">
      <w:pPr>
        <w:widowControl w:val="0"/>
        <w:suppressAutoHyphens/>
        <w:spacing w:before="120" w:after="12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u w:val="single"/>
          <w:lang w:val="en-US" w:eastAsia="zh-CN" w:bidi="ar-SA"/>
        </w:rPr>
      </w:pPr>
      <w:r w:rsidRPr="0040367F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u w:val="single"/>
          <w:lang w:val="en-US" w:eastAsia="zh-CN" w:bidi="ar-SA"/>
        </w:rPr>
        <w:t>End of Document</w:t>
      </w:r>
    </w:p>
    <w:p w:rsidR="005C6F66" w:rsidRDefault="005C6F66"/>
    <w:sectPr w:rsidR="005C6F66" w:rsidSect="0040367F">
      <w:footerReference w:type="default" r:id="rId10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4F9" w:rsidRDefault="00E534F9" w:rsidP="00F30B6E">
      <w:pPr>
        <w:spacing w:after="0" w:line="240" w:lineRule="auto"/>
      </w:pPr>
      <w:r>
        <w:separator/>
      </w:r>
    </w:p>
  </w:endnote>
  <w:endnote w:type="continuationSeparator" w:id="1">
    <w:p w:rsidR="00E534F9" w:rsidRDefault="00E534F9" w:rsidP="00F30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DF6" w:rsidRDefault="00D13373">
    <w:pPr>
      <w:pStyle w:val="Footer"/>
      <w:jc w:val="right"/>
    </w:pPr>
    <w:r>
      <w:t xml:space="preserve">Page </w:t>
    </w:r>
    <w:r w:rsidR="005A1D5D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5A1D5D">
      <w:rPr>
        <w:b/>
        <w:bCs/>
        <w:sz w:val="24"/>
        <w:szCs w:val="24"/>
      </w:rPr>
      <w:fldChar w:fldCharType="separate"/>
    </w:r>
    <w:r w:rsidR="005774F8">
      <w:rPr>
        <w:b/>
        <w:bCs/>
        <w:noProof/>
      </w:rPr>
      <w:t>1</w:t>
    </w:r>
    <w:r w:rsidR="005A1D5D">
      <w:rPr>
        <w:b/>
        <w:bCs/>
        <w:sz w:val="24"/>
        <w:szCs w:val="24"/>
      </w:rPr>
      <w:fldChar w:fldCharType="end"/>
    </w:r>
    <w:r>
      <w:t xml:space="preserve"> of </w:t>
    </w:r>
    <w:r w:rsidR="005A1D5D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5A1D5D">
      <w:rPr>
        <w:b/>
        <w:bCs/>
        <w:sz w:val="24"/>
        <w:szCs w:val="24"/>
      </w:rPr>
      <w:fldChar w:fldCharType="separate"/>
    </w:r>
    <w:r w:rsidR="005774F8">
      <w:rPr>
        <w:b/>
        <w:bCs/>
        <w:noProof/>
      </w:rPr>
      <w:t>8</w:t>
    </w:r>
    <w:r w:rsidR="005A1D5D">
      <w:rPr>
        <w:b/>
        <w:bCs/>
        <w:sz w:val="24"/>
        <w:szCs w:val="24"/>
      </w:rPr>
      <w:fldChar w:fldCharType="end"/>
    </w:r>
  </w:p>
  <w:p w:rsidR="00B72DF6" w:rsidRDefault="00E534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4F9" w:rsidRDefault="00E534F9" w:rsidP="00F30B6E">
      <w:pPr>
        <w:spacing w:after="0" w:line="240" w:lineRule="auto"/>
      </w:pPr>
      <w:r>
        <w:separator/>
      </w:r>
    </w:p>
  </w:footnote>
  <w:footnote w:type="continuationSeparator" w:id="1">
    <w:p w:rsidR="00E534F9" w:rsidRDefault="00E534F9" w:rsidP="00F30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48F8E79A"/>
    <w:lvl w:ilvl="0">
      <w:start w:val="1"/>
      <w:numFmt w:val="decimal"/>
      <w:pStyle w:val="Heading1"/>
      <w:lvlText w:val="%1."/>
      <w:lvlJc w:val="left"/>
      <w:pPr>
        <w:tabs>
          <w:tab w:val="num" w:pos="1124"/>
        </w:tabs>
        <w:ind w:left="1124" w:firstLine="0"/>
      </w:pPr>
      <w:rPr>
        <w:rFonts w:hint="default"/>
        <w:sz w:val="22"/>
        <w:szCs w:val="22"/>
      </w:rPr>
    </w:lvl>
    <w:lvl w:ilvl="1">
      <w:start w:val="1"/>
      <w:numFmt w:val="decimal"/>
      <w:pStyle w:val="List"/>
      <w:lvlText w:val="4.%2"/>
      <w:lvlJc w:val="left"/>
      <w:pPr>
        <w:tabs>
          <w:tab w:val="num" w:pos="180"/>
        </w:tabs>
        <w:ind w:left="180" w:firstLine="0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pStyle w:val="List3"/>
      <w:lvlText w:val="4.1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Letter"/>
      <w:pStyle w:val="List4"/>
      <w:lvlText w:val="%1%4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0"/>
        <w:szCs w:val="20"/>
      </w:rPr>
    </w:lvl>
    <w:lvl w:ilvl="4">
      <w:start w:val="1"/>
      <w:numFmt w:val="decimal"/>
      <w:pStyle w:val="Lis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CAC5FE3"/>
    <w:multiLevelType w:val="multilevel"/>
    <w:tmpl w:val="D9B21040"/>
    <w:styleLink w:val="Style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1AAB56BD"/>
    <w:multiLevelType w:val="multilevel"/>
    <w:tmpl w:val="959CE63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0" w:firstLine="0"/>
      </w:pPr>
      <w:rPr>
        <w:rFonts w:hint="default"/>
        <w:b/>
        <w:bCs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3D507306"/>
    <w:multiLevelType w:val="multilevel"/>
    <w:tmpl w:val="D9B21040"/>
    <w:numStyleLink w:val="Style1"/>
  </w:abstractNum>
  <w:abstractNum w:abstractNumId="4">
    <w:nsid w:val="41760CBF"/>
    <w:multiLevelType w:val="hybridMultilevel"/>
    <w:tmpl w:val="CB1C9DB6"/>
    <w:lvl w:ilvl="0" w:tplc="2D00CE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436D99"/>
    <w:multiLevelType w:val="multilevel"/>
    <w:tmpl w:val="41C0DB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85F0664"/>
    <w:multiLevelType w:val="hybridMultilevel"/>
    <w:tmpl w:val="CB1C9DB6"/>
    <w:lvl w:ilvl="0" w:tplc="2D00CE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F73704"/>
    <w:multiLevelType w:val="hybridMultilevel"/>
    <w:tmpl w:val="C6FA0052"/>
    <w:lvl w:ilvl="0" w:tplc="9E10458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A0DC9"/>
    <w:multiLevelType w:val="multilevel"/>
    <w:tmpl w:val="0AFA93E2"/>
    <w:lvl w:ilvl="0">
      <w:start w:val="1"/>
      <w:numFmt w:val="decimal"/>
      <w:lvlText w:val="%1."/>
      <w:lvlJc w:val="left"/>
      <w:pPr>
        <w:tabs>
          <w:tab w:val="num" w:pos="1124"/>
        </w:tabs>
        <w:ind w:left="1124" w:firstLine="0"/>
      </w:pPr>
      <w:rPr>
        <w:rFonts w:hint="default"/>
        <w:sz w:val="22"/>
        <w:szCs w:val="22"/>
      </w:rPr>
    </w:lvl>
    <w:lvl w:ilvl="1">
      <w:start w:val="1"/>
      <w:numFmt w:val="decimal"/>
      <w:lvlText w:val="%14.%2"/>
      <w:lvlJc w:val="left"/>
      <w:pPr>
        <w:tabs>
          <w:tab w:val="num" w:pos="180"/>
        </w:tabs>
        <w:ind w:left="180" w:firstLine="0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Text w:val="4.3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Letter"/>
      <w:lvlText w:val="%1%4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>
    <w:nsid w:val="66504FC4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>
    <w:nsid w:val="689579C0"/>
    <w:multiLevelType w:val="multilevel"/>
    <w:tmpl w:val="320C5A4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8651E26"/>
    <w:multiLevelType w:val="hybridMultilevel"/>
    <w:tmpl w:val="A5DA27CC"/>
    <w:lvl w:ilvl="0" w:tplc="DF766D2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7"/>
  </w:num>
  <w:num w:numId="5">
    <w:abstractNumId w:val="11"/>
  </w:num>
  <w:num w:numId="6">
    <w:abstractNumId w:val="5"/>
  </w:num>
  <w:num w:numId="7">
    <w:abstractNumId w:val="0"/>
  </w:num>
  <w:num w:numId="8">
    <w:abstractNumId w:val="9"/>
  </w:num>
  <w:num w:numId="9">
    <w:abstractNumId w:val="8"/>
  </w:num>
  <w:num w:numId="10">
    <w:abstractNumId w:val="1"/>
  </w:num>
  <w:num w:numId="11">
    <w:abstractNumId w:val="3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3373"/>
    <w:rsid w:val="000206C6"/>
    <w:rsid w:val="00036729"/>
    <w:rsid w:val="000405EF"/>
    <w:rsid w:val="000D00A0"/>
    <w:rsid w:val="000F5A3F"/>
    <w:rsid w:val="001104C4"/>
    <w:rsid w:val="00146D7C"/>
    <w:rsid w:val="00161FBC"/>
    <w:rsid w:val="00166455"/>
    <w:rsid w:val="001706DD"/>
    <w:rsid w:val="00172712"/>
    <w:rsid w:val="001835C9"/>
    <w:rsid w:val="00192284"/>
    <w:rsid w:val="001C532B"/>
    <w:rsid w:val="001F05AF"/>
    <w:rsid w:val="00255535"/>
    <w:rsid w:val="0025795A"/>
    <w:rsid w:val="00270E4A"/>
    <w:rsid w:val="00285C69"/>
    <w:rsid w:val="002A278E"/>
    <w:rsid w:val="002D3270"/>
    <w:rsid w:val="002E0486"/>
    <w:rsid w:val="002F036E"/>
    <w:rsid w:val="002F42EE"/>
    <w:rsid w:val="00300D06"/>
    <w:rsid w:val="003053AA"/>
    <w:rsid w:val="00320D12"/>
    <w:rsid w:val="00332B49"/>
    <w:rsid w:val="003346C7"/>
    <w:rsid w:val="00365851"/>
    <w:rsid w:val="0037690C"/>
    <w:rsid w:val="003865A2"/>
    <w:rsid w:val="003D7356"/>
    <w:rsid w:val="003E4051"/>
    <w:rsid w:val="003E5870"/>
    <w:rsid w:val="00403DFF"/>
    <w:rsid w:val="00440FCD"/>
    <w:rsid w:val="00452D0A"/>
    <w:rsid w:val="00454BC5"/>
    <w:rsid w:val="0046241C"/>
    <w:rsid w:val="00462431"/>
    <w:rsid w:val="004713C8"/>
    <w:rsid w:val="00474942"/>
    <w:rsid w:val="004825E1"/>
    <w:rsid w:val="00494404"/>
    <w:rsid w:val="0049558A"/>
    <w:rsid w:val="004D2751"/>
    <w:rsid w:val="00501915"/>
    <w:rsid w:val="00506231"/>
    <w:rsid w:val="005132D8"/>
    <w:rsid w:val="005133E9"/>
    <w:rsid w:val="0056597F"/>
    <w:rsid w:val="005774F8"/>
    <w:rsid w:val="005939A6"/>
    <w:rsid w:val="005A1D5D"/>
    <w:rsid w:val="005C0F76"/>
    <w:rsid w:val="005C6F66"/>
    <w:rsid w:val="005C736A"/>
    <w:rsid w:val="005E57BD"/>
    <w:rsid w:val="00606D58"/>
    <w:rsid w:val="00642542"/>
    <w:rsid w:val="0067508B"/>
    <w:rsid w:val="0068263C"/>
    <w:rsid w:val="00690BCF"/>
    <w:rsid w:val="006B1E7D"/>
    <w:rsid w:val="006B730F"/>
    <w:rsid w:val="006E3FF1"/>
    <w:rsid w:val="00756465"/>
    <w:rsid w:val="007F71A0"/>
    <w:rsid w:val="00810C8A"/>
    <w:rsid w:val="008136F2"/>
    <w:rsid w:val="0083467A"/>
    <w:rsid w:val="00836B60"/>
    <w:rsid w:val="008530AE"/>
    <w:rsid w:val="008E3D32"/>
    <w:rsid w:val="00901478"/>
    <w:rsid w:val="00917709"/>
    <w:rsid w:val="00924213"/>
    <w:rsid w:val="009354A7"/>
    <w:rsid w:val="00951BFD"/>
    <w:rsid w:val="009546F2"/>
    <w:rsid w:val="00960085"/>
    <w:rsid w:val="0096373F"/>
    <w:rsid w:val="009822AF"/>
    <w:rsid w:val="009968BD"/>
    <w:rsid w:val="009A2C77"/>
    <w:rsid w:val="009E1A4E"/>
    <w:rsid w:val="009E2C7A"/>
    <w:rsid w:val="00A311A0"/>
    <w:rsid w:val="00A8777E"/>
    <w:rsid w:val="00A91307"/>
    <w:rsid w:val="00A9365F"/>
    <w:rsid w:val="00AF7E0B"/>
    <w:rsid w:val="00B04CF6"/>
    <w:rsid w:val="00B458F4"/>
    <w:rsid w:val="00B71159"/>
    <w:rsid w:val="00B90E33"/>
    <w:rsid w:val="00BB1A85"/>
    <w:rsid w:val="00BB5FC3"/>
    <w:rsid w:val="00BC3218"/>
    <w:rsid w:val="00BF6571"/>
    <w:rsid w:val="00C134D6"/>
    <w:rsid w:val="00C33C6C"/>
    <w:rsid w:val="00C34EC9"/>
    <w:rsid w:val="00C440F5"/>
    <w:rsid w:val="00C47D89"/>
    <w:rsid w:val="00C73C13"/>
    <w:rsid w:val="00C8766B"/>
    <w:rsid w:val="00C9195E"/>
    <w:rsid w:val="00C93851"/>
    <w:rsid w:val="00C938B8"/>
    <w:rsid w:val="00CA2996"/>
    <w:rsid w:val="00CA37AC"/>
    <w:rsid w:val="00CC5C8B"/>
    <w:rsid w:val="00CE02CD"/>
    <w:rsid w:val="00CE0393"/>
    <w:rsid w:val="00D056AF"/>
    <w:rsid w:val="00D13373"/>
    <w:rsid w:val="00D31D5F"/>
    <w:rsid w:val="00D455C8"/>
    <w:rsid w:val="00D8446D"/>
    <w:rsid w:val="00D95AEA"/>
    <w:rsid w:val="00DB633E"/>
    <w:rsid w:val="00DC7E0B"/>
    <w:rsid w:val="00DF562D"/>
    <w:rsid w:val="00E111BA"/>
    <w:rsid w:val="00E16C13"/>
    <w:rsid w:val="00E21D2F"/>
    <w:rsid w:val="00E534F9"/>
    <w:rsid w:val="00E60A27"/>
    <w:rsid w:val="00E710E5"/>
    <w:rsid w:val="00E82E07"/>
    <w:rsid w:val="00E96DBB"/>
    <w:rsid w:val="00EC14EE"/>
    <w:rsid w:val="00ED62F9"/>
    <w:rsid w:val="00F21CBA"/>
    <w:rsid w:val="00F22189"/>
    <w:rsid w:val="00F30B6E"/>
    <w:rsid w:val="00F50E1D"/>
    <w:rsid w:val="00FA5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3" w:uiPriority="0"/>
    <w:lsdException w:name="List 4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73"/>
    <w:pPr>
      <w:spacing w:after="200" w:line="276" w:lineRule="auto"/>
    </w:pPr>
    <w:rPr>
      <w:szCs w:val="20"/>
      <w:lang w:val="en-IN" w:bidi="hi-IN"/>
    </w:rPr>
  </w:style>
  <w:style w:type="paragraph" w:styleId="Heading1">
    <w:name w:val="heading 1"/>
    <w:next w:val="Normal"/>
    <w:link w:val="Heading1Char"/>
    <w:qFormat/>
    <w:rsid w:val="00606D58"/>
    <w:pPr>
      <w:keepNext/>
      <w:numPr>
        <w:numId w:val="7"/>
      </w:numPr>
      <w:spacing w:before="480" w:after="60" w:line="240" w:lineRule="auto"/>
      <w:outlineLvl w:val="0"/>
    </w:pPr>
    <w:rPr>
      <w:rFonts w:ascii="Times" w:eastAsia="Times New Roman" w:hAnsi="Times" w:cs="Mangal"/>
      <w:b/>
      <w:bCs/>
      <w:caps/>
      <w:sz w:val="24"/>
      <w:szCs w:val="24"/>
      <w:lang w:val="en-GB" w:bidi="hi-IN"/>
    </w:rPr>
  </w:style>
  <w:style w:type="paragraph" w:styleId="Heading2">
    <w:name w:val="heading 2"/>
    <w:basedOn w:val="Normal"/>
    <w:next w:val="Normal"/>
    <w:link w:val="Heading2Char"/>
    <w:unhideWhenUsed/>
    <w:qFormat/>
    <w:rsid w:val="00452D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D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Heading5"/>
    <w:next w:val="Normal"/>
    <w:link w:val="Heading6Char"/>
    <w:qFormat/>
    <w:rsid w:val="00606D58"/>
    <w:pPr>
      <w:keepNext w:val="0"/>
      <w:keepLines w:val="0"/>
      <w:numPr>
        <w:ilvl w:val="5"/>
        <w:numId w:val="7"/>
      </w:numPr>
      <w:spacing w:before="60" w:after="60" w:line="320" w:lineRule="exact"/>
      <w:jc w:val="both"/>
      <w:outlineLvl w:val="5"/>
    </w:pPr>
    <w:rPr>
      <w:rFonts w:ascii="Times New Roman" w:eastAsia="Times New Roman" w:hAnsi="Times New Roman" w:cs="Mangal"/>
      <w:color w:val="auto"/>
      <w:sz w:val="24"/>
      <w:szCs w:val="24"/>
    </w:rPr>
  </w:style>
  <w:style w:type="paragraph" w:styleId="Heading7">
    <w:name w:val="heading 7"/>
    <w:basedOn w:val="Heading6"/>
    <w:next w:val="Normal"/>
    <w:link w:val="Heading7Char"/>
    <w:qFormat/>
    <w:rsid w:val="00606D58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606D58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606D58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373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en-US" w:eastAsia="ja-JP" w:bidi="ar-SA"/>
    </w:rPr>
  </w:style>
  <w:style w:type="paragraph" w:styleId="Footer">
    <w:name w:val="footer"/>
    <w:basedOn w:val="Normal"/>
    <w:link w:val="FooterChar"/>
    <w:uiPriority w:val="99"/>
    <w:unhideWhenUsed/>
    <w:rsid w:val="00D13373"/>
    <w:pPr>
      <w:tabs>
        <w:tab w:val="center" w:pos="4680"/>
        <w:tab w:val="right" w:pos="9360"/>
      </w:tabs>
      <w:spacing w:after="160" w:line="259" w:lineRule="auto"/>
    </w:pPr>
    <w:rPr>
      <w:rFonts w:ascii="Calibri" w:eastAsia="Calibri" w:hAnsi="Calibri" w:cs="Times New Roman"/>
      <w:szCs w:val="22"/>
      <w:lang w:val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D1337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37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373"/>
    <w:rPr>
      <w:rFonts w:ascii="Tahoma" w:hAnsi="Tahoma" w:cs="Mangal"/>
      <w:sz w:val="16"/>
      <w:szCs w:val="14"/>
      <w:lang w:val="en-IN" w:bidi="hi-IN"/>
    </w:rPr>
  </w:style>
  <w:style w:type="character" w:customStyle="1" w:styleId="Heading1Char">
    <w:name w:val="Heading 1 Char"/>
    <w:basedOn w:val="DefaultParagraphFont"/>
    <w:link w:val="Heading1"/>
    <w:rsid w:val="00606D58"/>
    <w:rPr>
      <w:rFonts w:ascii="Times" w:eastAsia="Times New Roman" w:hAnsi="Times" w:cs="Mangal"/>
      <w:b/>
      <w:bCs/>
      <w:caps/>
      <w:sz w:val="24"/>
      <w:szCs w:val="24"/>
      <w:lang w:val="en-GB" w:bidi="hi-IN"/>
    </w:rPr>
  </w:style>
  <w:style w:type="character" w:customStyle="1" w:styleId="Heading6Char">
    <w:name w:val="Heading 6 Char"/>
    <w:basedOn w:val="DefaultParagraphFont"/>
    <w:link w:val="Heading6"/>
    <w:rsid w:val="00606D58"/>
    <w:rPr>
      <w:rFonts w:ascii="Times New Roman" w:eastAsia="Times New Roman" w:hAnsi="Times New Roman" w:cs="Mangal"/>
      <w:sz w:val="24"/>
      <w:szCs w:val="24"/>
      <w:lang w:bidi="hi-IN"/>
    </w:rPr>
  </w:style>
  <w:style w:type="character" w:customStyle="1" w:styleId="Heading7Char">
    <w:name w:val="Heading 7 Char"/>
    <w:basedOn w:val="DefaultParagraphFont"/>
    <w:link w:val="Heading7"/>
    <w:rsid w:val="00606D58"/>
    <w:rPr>
      <w:rFonts w:ascii="Times New Roman" w:eastAsia="Times New Roman" w:hAnsi="Times New Roman" w:cs="Mangal"/>
      <w:sz w:val="24"/>
      <w:szCs w:val="24"/>
      <w:lang w:bidi="hi-IN"/>
    </w:rPr>
  </w:style>
  <w:style w:type="character" w:customStyle="1" w:styleId="Heading8Char">
    <w:name w:val="Heading 8 Char"/>
    <w:basedOn w:val="DefaultParagraphFont"/>
    <w:link w:val="Heading8"/>
    <w:rsid w:val="00606D58"/>
    <w:rPr>
      <w:rFonts w:ascii="Times New Roman" w:eastAsia="Times New Roman" w:hAnsi="Times New Roman" w:cs="Mangal"/>
      <w:sz w:val="24"/>
      <w:szCs w:val="24"/>
      <w:lang w:bidi="hi-IN"/>
    </w:rPr>
  </w:style>
  <w:style w:type="character" w:customStyle="1" w:styleId="Heading9Char">
    <w:name w:val="Heading 9 Char"/>
    <w:basedOn w:val="DefaultParagraphFont"/>
    <w:link w:val="Heading9"/>
    <w:rsid w:val="00606D58"/>
    <w:rPr>
      <w:rFonts w:ascii="Times New Roman" w:eastAsia="Times New Roman" w:hAnsi="Times New Roman" w:cs="Mangal"/>
      <w:sz w:val="24"/>
      <w:szCs w:val="24"/>
      <w:lang w:bidi="hi-IN"/>
    </w:rPr>
  </w:style>
  <w:style w:type="paragraph" w:styleId="List">
    <w:name w:val="List"/>
    <w:basedOn w:val="Normal"/>
    <w:rsid w:val="00606D58"/>
    <w:pPr>
      <w:numPr>
        <w:ilvl w:val="1"/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3">
    <w:name w:val="List 3"/>
    <w:basedOn w:val="Normal"/>
    <w:rsid w:val="00606D58"/>
    <w:pPr>
      <w:numPr>
        <w:ilvl w:val="2"/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4">
    <w:name w:val="List 4"/>
    <w:basedOn w:val="Normal"/>
    <w:rsid w:val="00606D58"/>
    <w:pPr>
      <w:numPr>
        <w:ilvl w:val="3"/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5">
    <w:name w:val="List 5"/>
    <w:basedOn w:val="Normal"/>
    <w:rsid w:val="00606D58"/>
    <w:pPr>
      <w:numPr>
        <w:ilvl w:val="4"/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D58"/>
    <w:rPr>
      <w:rFonts w:asciiTheme="majorHAnsi" w:eastAsiaTheme="majorEastAsia" w:hAnsiTheme="majorHAnsi" w:cstheme="majorBidi"/>
      <w:color w:val="1F4D78" w:themeColor="accent1" w:themeShade="7F"/>
      <w:szCs w:val="20"/>
      <w:lang w:val="en-IN" w:bidi="hi-IN"/>
    </w:rPr>
  </w:style>
  <w:style w:type="table" w:styleId="TableGrid">
    <w:name w:val="Table Grid"/>
    <w:basedOn w:val="TableNormal"/>
    <w:uiPriority w:val="39"/>
    <w:rsid w:val="00BB1A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452D0A"/>
    <w:rPr>
      <w:rFonts w:asciiTheme="majorHAnsi" w:eastAsiaTheme="majorEastAsia" w:hAnsiTheme="majorHAnsi" w:cstheme="majorBidi"/>
      <w:b/>
      <w:bCs/>
      <w:color w:val="5B9BD5" w:themeColor="accent1"/>
      <w:sz w:val="26"/>
      <w:szCs w:val="23"/>
      <w:lang w:val="en-IN" w:bidi="hi-IN"/>
    </w:rPr>
  </w:style>
  <w:style w:type="numbering" w:customStyle="1" w:styleId="Style1">
    <w:name w:val="Style1"/>
    <w:basedOn w:val="NoList"/>
    <w:rsid w:val="00452D0A"/>
    <w:pPr>
      <w:numPr>
        <w:numId w:val="1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8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ASP</cp:lastModifiedBy>
  <cp:revision>157</cp:revision>
  <cp:lastPrinted>2023-03-09T04:47:00Z</cp:lastPrinted>
  <dcterms:created xsi:type="dcterms:W3CDTF">2023-01-12T06:33:00Z</dcterms:created>
  <dcterms:modified xsi:type="dcterms:W3CDTF">2023-03-09T07:05:00Z</dcterms:modified>
</cp:coreProperties>
</file>